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BFAE5A" w14:textId="737FA190" w:rsidR="0033027D" w:rsidRPr="000C1B5A" w:rsidRDefault="0033027D" w:rsidP="0033027D">
      <w:pPr>
        <w:pStyle w:val="CRCoverPage"/>
        <w:tabs>
          <w:tab w:val="right" w:pos="9639"/>
        </w:tabs>
        <w:spacing w:after="0"/>
        <w:rPr>
          <w:b/>
          <w:noProof/>
          <w:sz w:val="24"/>
        </w:rPr>
      </w:pPr>
      <w:r w:rsidRPr="000C1B5A">
        <w:rPr>
          <w:b/>
          <w:noProof/>
          <w:sz w:val="24"/>
        </w:rPr>
        <w:t>3GPP TSG</w:t>
      </w:r>
      <w:r w:rsidR="009B1E7B">
        <w:rPr>
          <w:b/>
          <w:noProof/>
          <w:sz w:val="24"/>
        </w:rPr>
        <w:t xml:space="preserve"> RAN </w:t>
      </w:r>
      <w:r w:rsidR="003B0ADA" w:rsidRPr="003B0ADA">
        <w:rPr>
          <w:b/>
          <w:noProof/>
          <w:sz w:val="24"/>
        </w:rPr>
        <w:t>Rel-18 Workshop</w:t>
      </w:r>
      <w:r w:rsidRPr="000C1B5A">
        <w:rPr>
          <w:b/>
          <w:noProof/>
          <w:sz w:val="24"/>
        </w:rPr>
        <w:t xml:space="preserve"> </w:t>
      </w:r>
      <w:r w:rsidRPr="000C1B5A">
        <w:rPr>
          <w:b/>
          <w:noProof/>
          <w:sz w:val="24"/>
        </w:rPr>
        <w:tab/>
      </w:r>
      <w:r w:rsidR="003B0ADA">
        <w:rPr>
          <w:b/>
          <w:noProof/>
          <w:sz w:val="24"/>
        </w:rPr>
        <w:t>RWS-210113</w:t>
      </w:r>
    </w:p>
    <w:p w14:paraId="2F905F0E" w14:textId="199EE839" w:rsidR="006A45BA" w:rsidRPr="000C1B5A" w:rsidRDefault="00611C1B" w:rsidP="0033027D">
      <w:pPr>
        <w:pStyle w:val="CRCoverPage"/>
        <w:tabs>
          <w:tab w:val="right" w:pos="9639"/>
        </w:tabs>
        <w:spacing w:after="0"/>
        <w:rPr>
          <w:b/>
          <w:noProof/>
          <w:sz w:val="24"/>
        </w:rPr>
      </w:pPr>
      <w:r w:rsidRPr="00611C1B">
        <w:rPr>
          <w:rFonts w:cs="Arial"/>
          <w:b/>
          <w:sz w:val="24"/>
          <w:szCs w:val="28"/>
        </w:rPr>
        <w:t xml:space="preserve">Electronic Meeting, </w:t>
      </w:r>
      <w:r w:rsidR="003B0ADA" w:rsidRPr="003B0ADA">
        <w:rPr>
          <w:rFonts w:cs="Arial"/>
          <w:b/>
          <w:sz w:val="24"/>
          <w:szCs w:val="28"/>
        </w:rPr>
        <w:t>June 28th – July 2nd 2021</w:t>
      </w:r>
      <w:r w:rsidR="0033027D" w:rsidRPr="00611C1B">
        <w:rPr>
          <w:b/>
          <w:noProof/>
          <w:sz w:val="22"/>
        </w:rPr>
        <w:t xml:space="preserve"> </w:t>
      </w:r>
      <w:r w:rsidR="0033027D" w:rsidRPr="000C1B5A">
        <w:rPr>
          <w:b/>
          <w:noProof/>
          <w:sz w:val="24"/>
        </w:rPr>
        <w:tab/>
      </w:r>
    </w:p>
    <w:p w14:paraId="509B63F1" w14:textId="77777777" w:rsidR="006A45BA" w:rsidRPr="000C1B5A" w:rsidRDefault="006A45BA" w:rsidP="006A45BA">
      <w:pPr>
        <w:pStyle w:val="CRCoverPage"/>
        <w:tabs>
          <w:tab w:val="right" w:pos="9639"/>
        </w:tabs>
        <w:spacing w:after="0"/>
        <w:rPr>
          <w:rFonts w:eastAsia="Batang" w:cs="Arial"/>
          <w:sz w:val="18"/>
          <w:szCs w:val="18"/>
          <w:lang w:eastAsia="zh-CN"/>
        </w:rPr>
      </w:pPr>
    </w:p>
    <w:p w14:paraId="7455F5CE" w14:textId="77777777" w:rsidR="001211F3" w:rsidRPr="000C1B5A" w:rsidRDefault="001211F3" w:rsidP="006A45BA">
      <w:pPr>
        <w:pStyle w:val="CRCoverPage"/>
        <w:tabs>
          <w:tab w:val="right" w:pos="9639"/>
        </w:tabs>
        <w:spacing w:after="0"/>
        <w:rPr>
          <w:rFonts w:eastAsia="Batang" w:cs="Arial"/>
          <w:sz w:val="18"/>
          <w:szCs w:val="18"/>
          <w:lang w:eastAsia="zh-CN"/>
        </w:rPr>
      </w:pPr>
    </w:p>
    <w:p w14:paraId="310AE780" w14:textId="77777777" w:rsidR="00AE25BF" w:rsidRPr="000C1B5A"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A5FDDC3" w14:textId="0DE34A39" w:rsidR="00AE25BF" w:rsidRPr="000C1B5A"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0C1B5A">
        <w:rPr>
          <w:rFonts w:ascii="Arial" w:eastAsia="Batang" w:hAnsi="Arial"/>
          <w:b/>
          <w:lang w:val="en-US" w:eastAsia="zh-CN"/>
        </w:rPr>
        <w:t>Source:</w:t>
      </w:r>
      <w:r w:rsidRPr="000C1B5A">
        <w:rPr>
          <w:rFonts w:ascii="Arial" w:eastAsia="Batang" w:hAnsi="Arial"/>
          <w:b/>
          <w:lang w:val="en-US" w:eastAsia="zh-CN"/>
        </w:rPr>
        <w:tab/>
      </w:r>
      <w:r w:rsidR="007951D8" w:rsidRPr="000C1B5A">
        <w:rPr>
          <w:rFonts w:ascii="Arial" w:eastAsia="Batang" w:hAnsi="Arial"/>
          <w:b/>
          <w:lang w:val="en-US" w:eastAsia="zh-CN"/>
        </w:rPr>
        <w:t>MediaTek Inc.</w:t>
      </w:r>
    </w:p>
    <w:p w14:paraId="1ACB4787" w14:textId="7F377729" w:rsidR="00AE25BF" w:rsidRPr="000C1B5A"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0C1B5A">
        <w:rPr>
          <w:rFonts w:ascii="Arial" w:eastAsia="Batang" w:hAnsi="Arial" w:cs="Arial"/>
          <w:b/>
          <w:lang w:eastAsia="zh-CN"/>
        </w:rPr>
        <w:t>Titl</w:t>
      </w:r>
      <w:r w:rsidR="001E5024">
        <w:rPr>
          <w:rFonts w:ascii="Arial" w:eastAsia="Batang" w:hAnsi="Arial" w:cs="Arial"/>
          <w:b/>
          <w:lang w:eastAsia="zh-CN"/>
        </w:rPr>
        <w:t>e:</w:t>
      </w:r>
      <w:r w:rsidR="001E5024">
        <w:rPr>
          <w:rFonts w:ascii="Arial" w:eastAsia="Batang" w:hAnsi="Arial" w:cs="Arial"/>
          <w:b/>
          <w:lang w:eastAsia="zh-CN"/>
        </w:rPr>
        <w:tab/>
      </w:r>
      <w:r w:rsidR="00D31CC8" w:rsidRPr="000C1B5A">
        <w:rPr>
          <w:rFonts w:ascii="Arial" w:eastAsia="Batang" w:hAnsi="Arial" w:cs="Arial"/>
          <w:b/>
          <w:lang w:eastAsia="zh-CN"/>
        </w:rPr>
        <w:t>WID on</w:t>
      </w:r>
      <w:r w:rsidR="00060890">
        <w:rPr>
          <w:rFonts w:ascii="Arial" w:eastAsia="Batang" w:hAnsi="Arial" w:cs="Arial"/>
          <w:b/>
          <w:lang w:eastAsia="zh-CN"/>
        </w:rPr>
        <w:t xml:space="preserve"> </w:t>
      </w:r>
      <w:r w:rsidR="003B0ADA" w:rsidRPr="003B0ADA">
        <w:rPr>
          <w:rFonts w:ascii="Arial" w:eastAsia="Batang" w:hAnsi="Arial" w:cs="Arial"/>
          <w:b/>
          <w:lang w:eastAsia="zh-CN"/>
        </w:rPr>
        <w:t>Draft WID: NTN IoT Evolution</w:t>
      </w:r>
      <w:r w:rsidRPr="000C1B5A">
        <w:rPr>
          <w:rFonts w:ascii="Arial" w:eastAsia="Batang" w:hAnsi="Arial" w:cs="Arial"/>
          <w:b/>
          <w:lang w:eastAsia="zh-CN"/>
        </w:rPr>
        <w:t xml:space="preserve"> </w:t>
      </w:r>
    </w:p>
    <w:p w14:paraId="0383B6AD" w14:textId="77777777" w:rsidR="00AE25BF" w:rsidRPr="000C1B5A"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0C1B5A">
        <w:rPr>
          <w:rFonts w:ascii="Arial" w:eastAsia="Batang" w:hAnsi="Arial"/>
          <w:b/>
          <w:lang w:eastAsia="zh-CN"/>
        </w:rPr>
        <w:t>Document for:</w:t>
      </w:r>
      <w:r w:rsidRPr="000C1B5A">
        <w:rPr>
          <w:rFonts w:ascii="Arial" w:eastAsia="Batang" w:hAnsi="Arial"/>
          <w:b/>
          <w:lang w:eastAsia="zh-CN"/>
        </w:rPr>
        <w:tab/>
        <w:t>Approval</w:t>
      </w:r>
    </w:p>
    <w:p w14:paraId="6F03B9E6" w14:textId="1FBF7924" w:rsidR="00AE25BF" w:rsidRPr="000C1B5A"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0C1B5A">
        <w:rPr>
          <w:rFonts w:ascii="Arial" w:eastAsia="Batang" w:hAnsi="Arial"/>
          <w:b/>
          <w:lang w:eastAsia="zh-CN"/>
        </w:rPr>
        <w:t>Agenda Item:</w:t>
      </w:r>
      <w:r w:rsidRPr="000C1B5A">
        <w:rPr>
          <w:rFonts w:ascii="Arial" w:eastAsia="Batang" w:hAnsi="Arial"/>
          <w:b/>
          <w:lang w:eastAsia="zh-CN"/>
        </w:rPr>
        <w:tab/>
      </w:r>
      <w:r w:rsidR="00817E6B">
        <w:rPr>
          <w:rFonts w:ascii="Arial" w:eastAsia="Batang" w:hAnsi="Arial"/>
          <w:b/>
          <w:lang w:eastAsia="zh-CN"/>
        </w:rPr>
        <w:t>4.2</w:t>
      </w:r>
    </w:p>
    <w:p w14:paraId="7CFFAF73" w14:textId="77777777" w:rsidR="008A76FD" w:rsidRPr="000C1B5A" w:rsidRDefault="001C5C86" w:rsidP="00BA3A53">
      <w:pPr>
        <w:spacing w:before="120"/>
        <w:jc w:val="center"/>
        <w:rPr>
          <w:rFonts w:ascii="Arial" w:hAnsi="Arial" w:cs="Arial"/>
          <w:sz w:val="36"/>
          <w:szCs w:val="36"/>
        </w:rPr>
      </w:pPr>
      <w:r w:rsidRPr="000C1B5A">
        <w:rPr>
          <w:rFonts w:ascii="Arial" w:hAnsi="Arial" w:cs="Arial"/>
          <w:sz w:val="36"/>
          <w:szCs w:val="36"/>
        </w:rPr>
        <w:t xml:space="preserve">3GPP™ </w:t>
      </w:r>
      <w:r w:rsidR="008A76FD" w:rsidRPr="000C1B5A">
        <w:rPr>
          <w:rFonts w:ascii="Arial" w:hAnsi="Arial" w:cs="Arial"/>
          <w:sz w:val="36"/>
          <w:szCs w:val="36"/>
        </w:rPr>
        <w:t>Work Item Description</w:t>
      </w:r>
    </w:p>
    <w:p w14:paraId="77FADB91" w14:textId="77777777" w:rsidR="00BA3A53" w:rsidRPr="000C1B5A" w:rsidRDefault="00F5774F" w:rsidP="00BC642A">
      <w:pPr>
        <w:jc w:val="center"/>
        <w:rPr>
          <w:rFonts w:cs="Arial"/>
          <w:noProof/>
        </w:rPr>
      </w:pPr>
      <w:r w:rsidRPr="000C1B5A">
        <w:rPr>
          <w:rFonts w:cs="Arial"/>
          <w:noProof/>
        </w:rPr>
        <w:t xml:space="preserve">Information on Work Items </w:t>
      </w:r>
      <w:r w:rsidR="00BA3A53" w:rsidRPr="000C1B5A">
        <w:rPr>
          <w:rFonts w:cs="Arial"/>
          <w:noProof/>
        </w:rPr>
        <w:t xml:space="preserve">can be found at </w:t>
      </w:r>
      <w:hyperlink r:id="rId8" w:history="1">
        <w:r w:rsidR="00C2724D" w:rsidRPr="000C1B5A">
          <w:rPr>
            <w:rStyle w:val="Hyperlink"/>
            <w:rFonts w:cs="Arial"/>
            <w:noProof/>
          </w:rPr>
          <w:t>http://www.3gpp.org/Work-Items</w:t>
        </w:r>
      </w:hyperlink>
      <w:r w:rsidR="00C2724D" w:rsidRPr="000C1B5A">
        <w:rPr>
          <w:rFonts w:cs="Arial"/>
          <w:noProof/>
        </w:rPr>
        <w:t xml:space="preserve"> </w:t>
      </w:r>
      <w:r w:rsidR="003D2781" w:rsidRPr="000C1B5A">
        <w:rPr>
          <w:rFonts w:cs="Arial"/>
          <w:noProof/>
        </w:rPr>
        <w:br/>
      </w:r>
      <w:r w:rsidR="00AD0751" w:rsidRPr="000C1B5A">
        <w:t>S</w:t>
      </w:r>
      <w:r w:rsidR="003D2781" w:rsidRPr="000C1B5A">
        <w:t xml:space="preserve">ee </w:t>
      </w:r>
      <w:r w:rsidR="00AD0751" w:rsidRPr="000C1B5A">
        <w:t xml:space="preserve">also the </w:t>
      </w:r>
      <w:hyperlink r:id="rId9" w:history="1">
        <w:r w:rsidR="003D2781" w:rsidRPr="000C1B5A">
          <w:rPr>
            <w:rStyle w:val="Hyperlink"/>
          </w:rPr>
          <w:t>3GPP Working Procedures</w:t>
        </w:r>
      </w:hyperlink>
      <w:r w:rsidR="003D2781" w:rsidRPr="000C1B5A">
        <w:t xml:space="preserve">, article 39 and </w:t>
      </w:r>
      <w:r w:rsidR="00AD0751" w:rsidRPr="000C1B5A">
        <w:t xml:space="preserve">the TSG Working Methods in </w:t>
      </w:r>
      <w:hyperlink r:id="rId10" w:history="1">
        <w:r w:rsidR="003D2781" w:rsidRPr="000C1B5A">
          <w:rPr>
            <w:rStyle w:val="Hyperlink"/>
          </w:rPr>
          <w:t>3GPP TR 21.900</w:t>
        </w:r>
      </w:hyperlink>
    </w:p>
    <w:p w14:paraId="6DC62F33" w14:textId="3D4381AB" w:rsidR="003F268E" w:rsidRPr="000C1B5A" w:rsidRDefault="008A76FD" w:rsidP="00BA3A53">
      <w:pPr>
        <w:pStyle w:val="Heading1"/>
      </w:pPr>
      <w:r w:rsidRPr="000C1B5A">
        <w:t>Title</w:t>
      </w:r>
      <w:r w:rsidR="00985B73" w:rsidRPr="000C1B5A">
        <w:t>:</w:t>
      </w:r>
      <w:r w:rsidR="00B078D6" w:rsidRPr="000C1B5A">
        <w:t xml:space="preserve"> </w:t>
      </w:r>
      <w:r w:rsidR="00F41A27" w:rsidRPr="000C1B5A">
        <w:tab/>
      </w:r>
      <w:bookmarkStart w:id="0" w:name="_GoBack"/>
      <w:r w:rsidR="00310347" w:rsidRPr="00310347">
        <w:rPr>
          <w:color w:val="FF0000"/>
        </w:rPr>
        <w:t xml:space="preserve">Draft </w:t>
      </w:r>
      <w:bookmarkEnd w:id="0"/>
      <w:r w:rsidR="003B0ADA" w:rsidRPr="003B0ADA">
        <w:t xml:space="preserve">NTN IoT Evolution </w:t>
      </w:r>
    </w:p>
    <w:p w14:paraId="670DBC86" w14:textId="32822AE2" w:rsidR="00B078D6" w:rsidRPr="000C1B5A" w:rsidRDefault="00E13CB2" w:rsidP="00D31CC8">
      <w:pPr>
        <w:pStyle w:val="Heading2"/>
        <w:tabs>
          <w:tab w:val="left" w:pos="2552"/>
        </w:tabs>
      </w:pPr>
      <w:r w:rsidRPr="000C1B5A">
        <w:t>A</w:t>
      </w:r>
      <w:r w:rsidR="00B078D6" w:rsidRPr="000C1B5A">
        <w:t>cronym:</w:t>
      </w:r>
      <w:r w:rsidR="003B0ADA">
        <w:t xml:space="preserve"> IoT_E</w:t>
      </w:r>
      <w:r w:rsidR="003B0ADA" w:rsidRPr="003B0ADA">
        <w:t>volution</w:t>
      </w:r>
      <w:r w:rsidR="003B0ADA">
        <w:t>_NTN</w:t>
      </w:r>
      <w:r w:rsidR="00737356">
        <w:t xml:space="preserve"> </w:t>
      </w:r>
      <w:r w:rsidR="00D31CC8" w:rsidRPr="000C1B5A">
        <w:t xml:space="preserve"> </w:t>
      </w:r>
    </w:p>
    <w:p w14:paraId="15064A68" w14:textId="76EEC7E5" w:rsidR="00B078D6" w:rsidRPr="000C1B5A" w:rsidRDefault="00B078D6" w:rsidP="009870A7">
      <w:pPr>
        <w:pStyle w:val="Heading2"/>
        <w:tabs>
          <w:tab w:val="left" w:pos="2552"/>
        </w:tabs>
      </w:pPr>
      <w:r w:rsidRPr="000C1B5A">
        <w:t>Unique identifier</w:t>
      </w:r>
      <w:r w:rsidR="00F41A27" w:rsidRPr="000C1B5A">
        <w:t xml:space="preserve">: </w:t>
      </w:r>
      <w:r w:rsidR="00BB31E7">
        <w:t>XXXXXX</w:t>
      </w:r>
      <w:r w:rsidR="00D31CC8" w:rsidRPr="000C1B5A">
        <w:t xml:space="preserve"> </w:t>
      </w:r>
    </w:p>
    <w:p w14:paraId="2D613693" w14:textId="7EB404CF" w:rsidR="003F7142" w:rsidRPr="000C1B5A" w:rsidRDefault="003F7142" w:rsidP="003F7142">
      <w:pPr>
        <w:spacing w:after="0"/>
        <w:ind w:right="-96"/>
      </w:pPr>
      <w:r w:rsidRPr="000C1B5A">
        <w:rPr>
          <w:rFonts w:ascii="Arial" w:hAnsi="Arial"/>
          <w:sz w:val="32"/>
        </w:rPr>
        <w:t>Potential target Release:</w:t>
      </w:r>
      <w:r w:rsidR="007951D8" w:rsidRPr="000C1B5A">
        <w:rPr>
          <w:rFonts w:ascii="Arial" w:hAnsi="Arial"/>
          <w:sz w:val="32"/>
        </w:rPr>
        <w:t xml:space="preserve"> Rel-1</w:t>
      </w:r>
      <w:r w:rsidR="003B0ADA">
        <w:rPr>
          <w:rFonts w:ascii="Arial" w:hAnsi="Arial"/>
          <w:sz w:val="32"/>
        </w:rPr>
        <w:t>8</w:t>
      </w:r>
      <w:r w:rsidRPr="000C1B5A">
        <w:t xml:space="preserve"> </w:t>
      </w:r>
    </w:p>
    <w:p w14:paraId="4FD5B32F" w14:textId="77777777" w:rsidR="004260A5" w:rsidRPr="000C1B5A" w:rsidRDefault="004260A5" w:rsidP="004260A5">
      <w:pPr>
        <w:pStyle w:val="Heading2"/>
      </w:pPr>
      <w:r w:rsidRPr="000C1B5A">
        <w:t>1</w:t>
      </w:r>
      <w:r w:rsidRPr="000C1B5A">
        <w:tab/>
        <w:t>Impacts</w:t>
      </w:r>
      <w:r w:rsidR="00455DE4" w:rsidRPr="000C1B5A">
        <w:t xml:space="preserve"> </w:t>
      </w:r>
      <w:r w:rsidR="00455DE4" w:rsidRPr="000C1B5A">
        <w:tab/>
      </w:r>
      <w:r w:rsidR="00455DE4" w:rsidRPr="000C1B5A">
        <w:rPr>
          <w:rFonts w:ascii="Times New Roman" w:hAnsi="Times New Roman"/>
          <w:i/>
          <w:sz w:val="20"/>
        </w:rPr>
        <w:t>{</w:t>
      </w:r>
      <w:r w:rsidR="00B96481" w:rsidRPr="000C1B5A">
        <w:rPr>
          <w:rFonts w:ascii="Times New Roman" w:hAnsi="Times New Roman"/>
          <w:i/>
          <w:sz w:val="20"/>
        </w:rPr>
        <w:t xml:space="preserve"> </w:t>
      </w:r>
      <w:r w:rsidR="00495840" w:rsidRPr="000C1B5A">
        <w:rPr>
          <w:rFonts w:ascii="Times New Roman" w:hAnsi="Times New Roman"/>
          <w:i/>
          <w:sz w:val="20"/>
        </w:rPr>
        <w:t xml:space="preserve">For Normative work, identify the anticipated impacts. </w:t>
      </w:r>
      <w:r w:rsidR="00B96481" w:rsidRPr="000C1B5A">
        <w:rPr>
          <w:rFonts w:ascii="Times New Roman" w:hAnsi="Times New Roman"/>
          <w:i/>
          <w:sz w:val="20"/>
        </w:rPr>
        <w:t xml:space="preserve">For a Study, </w:t>
      </w:r>
      <w:r w:rsidR="00F21E3F" w:rsidRPr="000C1B5A">
        <w:rPr>
          <w:rFonts w:ascii="Times New Roman" w:hAnsi="Times New Roman"/>
          <w:i/>
          <w:sz w:val="20"/>
        </w:rPr>
        <w:t xml:space="preserve">identify the scope of </w:t>
      </w:r>
      <w:r w:rsidR="00935CB0" w:rsidRPr="000C1B5A">
        <w:rPr>
          <w:rFonts w:ascii="Times New Roman" w:hAnsi="Times New Roman"/>
          <w:i/>
          <w:sz w:val="20"/>
        </w:rPr>
        <w:t>the study</w:t>
      </w:r>
      <w:r w:rsidR="00495840" w:rsidRPr="000C1B5A">
        <w:rPr>
          <w:rFonts w:ascii="Times New Roman" w:hAnsi="Times New Roman"/>
          <w:i/>
          <w:sz w:val="20"/>
        </w:rPr>
        <w:t>.</w:t>
      </w:r>
      <w:r w:rsidR="00455DE4" w:rsidRPr="000C1B5A">
        <w:rPr>
          <w:rFonts w:ascii="Times New Roman" w:hAnsi="Times New Roman"/>
          <w:i/>
          <w:sz w:val="20"/>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0C1B5A" w14:paraId="2E3B3FB1" w14:textId="77777777" w:rsidTr="004A40BE">
        <w:trPr>
          <w:jc w:val="center"/>
        </w:trPr>
        <w:tc>
          <w:tcPr>
            <w:tcW w:w="0" w:type="auto"/>
            <w:tcBorders>
              <w:bottom w:val="single" w:sz="12" w:space="0" w:color="auto"/>
              <w:right w:val="single" w:sz="12" w:space="0" w:color="auto"/>
            </w:tcBorders>
            <w:shd w:val="clear" w:color="auto" w:fill="E0E0E0"/>
          </w:tcPr>
          <w:p w14:paraId="5447F282" w14:textId="77777777" w:rsidR="004260A5" w:rsidRPr="000C1B5A" w:rsidRDefault="004260A5" w:rsidP="004A40BE">
            <w:pPr>
              <w:pStyle w:val="TAL"/>
              <w:keepNext w:val="0"/>
              <w:ind w:right="-99"/>
              <w:rPr>
                <w:b/>
              </w:rPr>
            </w:pPr>
            <w:r w:rsidRPr="000C1B5A">
              <w:rPr>
                <w:b/>
              </w:rPr>
              <w:t>Affects:</w:t>
            </w:r>
          </w:p>
        </w:tc>
        <w:tc>
          <w:tcPr>
            <w:tcW w:w="0" w:type="auto"/>
            <w:tcBorders>
              <w:left w:val="nil"/>
              <w:bottom w:val="single" w:sz="12" w:space="0" w:color="auto"/>
            </w:tcBorders>
            <w:shd w:val="clear" w:color="auto" w:fill="E0E0E0"/>
          </w:tcPr>
          <w:p w14:paraId="672F364C" w14:textId="77777777" w:rsidR="004260A5" w:rsidRPr="000C1B5A" w:rsidRDefault="004260A5" w:rsidP="004A40BE">
            <w:pPr>
              <w:pStyle w:val="TAH"/>
            </w:pPr>
            <w:r w:rsidRPr="000C1B5A">
              <w:t>UICC apps</w:t>
            </w:r>
          </w:p>
        </w:tc>
        <w:tc>
          <w:tcPr>
            <w:tcW w:w="0" w:type="auto"/>
            <w:tcBorders>
              <w:bottom w:val="single" w:sz="12" w:space="0" w:color="auto"/>
            </w:tcBorders>
            <w:shd w:val="clear" w:color="auto" w:fill="E0E0E0"/>
          </w:tcPr>
          <w:p w14:paraId="1942EFFB" w14:textId="77777777" w:rsidR="004260A5" w:rsidRPr="000C1B5A" w:rsidRDefault="004260A5" w:rsidP="004A40BE">
            <w:pPr>
              <w:pStyle w:val="TAH"/>
            </w:pPr>
            <w:r w:rsidRPr="000C1B5A">
              <w:t>ME</w:t>
            </w:r>
          </w:p>
        </w:tc>
        <w:tc>
          <w:tcPr>
            <w:tcW w:w="0" w:type="auto"/>
            <w:tcBorders>
              <w:bottom w:val="single" w:sz="12" w:space="0" w:color="auto"/>
            </w:tcBorders>
            <w:shd w:val="clear" w:color="auto" w:fill="E0E0E0"/>
          </w:tcPr>
          <w:p w14:paraId="37FD3904" w14:textId="77777777" w:rsidR="004260A5" w:rsidRPr="000C1B5A" w:rsidRDefault="004260A5" w:rsidP="004A40BE">
            <w:pPr>
              <w:pStyle w:val="TAH"/>
            </w:pPr>
            <w:r w:rsidRPr="000C1B5A">
              <w:t>AN</w:t>
            </w:r>
          </w:p>
        </w:tc>
        <w:tc>
          <w:tcPr>
            <w:tcW w:w="0" w:type="auto"/>
            <w:tcBorders>
              <w:bottom w:val="single" w:sz="12" w:space="0" w:color="auto"/>
            </w:tcBorders>
            <w:shd w:val="clear" w:color="auto" w:fill="E0E0E0"/>
          </w:tcPr>
          <w:p w14:paraId="08811736" w14:textId="77777777" w:rsidR="004260A5" w:rsidRPr="000C1B5A" w:rsidRDefault="004260A5" w:rsidP="004A40BE">
            <w:pPr>
              <w:pStyle w:val="TAH"/>
            </w:pPr>
            <w:r w:rsidRPr="000C1B5A">
              <w:t>CN</w:t>
            </w:r>
          </w:p>
        </w:tc>
        <w:tc>
          <w:tcPr>
            <w:tcW w:w="0" w:type="auto"/>
            <w:tcBorders>
              <w:bottom w:val="single" w:sz="12" w:space="0" w:color="auto"/>
            </w:tcBorders>
            <w:shd w:val="clear" w:color="auto" w:fill="E0E0E0"/>
          </w:tcPr>
          <w:p w14:paraId="5B643467" w14:textId="77777777" w:rsidR="004260A5" w:rsidRPr="000C1B5A" w:rsidRDefault="004260A5" w:rsidP="00BF7C9D">
            <w:pPr>
              <w:pStyle w:val="TAH"/>
            </w:pPr>
            <w:r w:rsidRPr="000C1B5A">
              <w:t>Others</w:t>
            </w:r>
            <w:r w:rsidR="00BF7C9D" w:rsidRPr="000C1B5A">
              <w:t xml:space="preserve"> (specify)</w:t>
            </w:r>
          </w:p>
        </w:tc>
      </w:tr>
      <w:tr w:rsidR="004260A5" w:rsidRPr="000C1B5A" w14:paraId="3BD26CE7" w14:textId="77777777" w:rsidTr="004A40BE">
        <w:trPr>
          <w:jc w:val="center"/>
        </w:trPr>
        <w:tc>
          <w:tcPr>
            <w:tcW w:w="0" w:type="auto"/>
            <w:tcBorders>
              <w:top w:val="nil"/>
              <w:right w:val="single" w:sz="12" w:space="0" w:color="auto"/>
            </w:tcBorders>
          </w:tcPr>
          <w:p w14:paraId="32072ED6" w14:textId="77777777" w:rsidR="004260A5" w:rsidRPr="000C1B5A" w:rsidRDefault="004260A5" w:rsidP="004A40BE">
            <w:pPr>
              <w:pStyle w:val="TAL"/>
              <w:keepNext w:val="0"/>
              <w:ind w:right="-99"/>
              <w:rPr>
                <w:b/>
              </w:rPr>
            </w:pPr>
            <w:r w:rsidRPr="000C1B5A">
              <w:rPr>
                <w:b/>
              </w:rPr>
              <w:t>Yes</w:t>
            </w:r>
          </w:p>
        </w:tc>
        <w:tc>
          <w:tcPr>
            <w:tcW w:w="0" w:type="auto"/>
            <w:tcBorders>
              <w:top w:val="nil"/>
              <w:left w:val="nil"/>
            </w:tcBorders>
          </w:tcPr>
          <w:p w14:paraId="589C90CC" w14:textId="77777777" w:rsidR="004260A5" w:rsidRPr="000C1B5A" w:rsidRDefault="004260A5" w:rsidP="004A40BE">
            <w:pPr>
              <w:pStyle w:val="TAC"/>
            </w:pPr>
          </w:p>
        </w:tc>
        <w:tc>
          <w:tcPr>
            <w:tcW w:w="0" w:type="auto"/>
            <w:tcBorders>
              <w:top w:val="nil"/>
            </w:tcBorders>
          </w:tcPr>
          <w:p w14:paraId="096BBFC6" w14:textId="77777777" w:rsidR="004260A5" w:rsidRPr="000C1B5A" w:rsidRDefault="007951D8" w:rsidP="004A40BE">
            <w:pPr>
              <w:pStyle w:val="TAC"/>
            </w:pPr>
            <w:r w:rsidRPr="000C1B5A">
              <w:t>X</w:t>
            </w:r>
          </w:p>
        </w:tc>
        <w:tc>
          <w:tcPr>
            <w:tcW w:w="0" w:type="auto"/>
            <w:tcBorders>
              <w:top w:val="nil"/>
            </w:tcBorders>
          </w:tcPr>
          <w:p w14:paraId="05A8C45C" w14:textId="77777777" w:rsidR="004260A5" w:rsidRPr="000C1B5A" w:rsidRDefault="007951D8" w:rsidP="004A40BE">
            <w:pPr>
              <w:pStyle w:val="TAC"/>
            </w:pPr>
            <w:r w:rsidRPr="000C1B5A">
              <w:t>X</w:t>
            </w:r>
          </w:p>
        </w:tc>
        <w:tc>
          <w:tcPr>
            <w:tcW w:w="0" w:type="auto"/>
            <w:tcBorders>
              <w:top w:val="nil"/>
            </w:tcBorders>
          </w:tcPr>
          <w:p w14:paraId="36819E17" w14:textId="3CC15051" w:rsidR="004260A5" w:rsidRPr="000C1B5A" w:rsidRDefault="00254518" w:rsidP="004A40BE">
            <w:pPr>
              <w:pStyle w:val="TAC"/>
            </w:pPr>
            <w:r>
              <w:t>X</w:t>
            </w:r>
          </w:p>
        </w:tc>
        <w:tc>
          <w:tcPr>
            <w:tcW w:w="0" w:type="auto"/>
            <w:tcBorders>
              <w:top w:val="nil"/>
            </w:tcBorders>
          </w:tcPr>
          <w:p w14:paraId="259AB9B0" w14:textId="77777777" w:rsidR="004260A5" w:rsidRPr="000C1B5A" w:rsidRDefault="004260A5" w:rsidP="004A40BE">
            <w:pPr>
              <w:pStyle w:val="TAC"/>
            </w:pPr>
          </w:p>
        </w:tc>
      </w:tr>
      <w:tr w:rsidR="004260A5" w:rsidRPr="000C1B5A" w14:paraId="23A719DB" w14:textId="77777777" w:rsidTr="004A40BE">
        <w:trPr>
          <w:jc w:val="center"/>
        </w:trPr>
        <w:tc>
          <w:tcPr>
            <w:tcW w:w="0" w:type="auto"/>
            <w:tcBorders>
              <w:right w:val="single" w:sz="12" w:space="0" w:color="auto"/>
            </w:tcBorders>
          </w:tcPr>
          <w:p w14:paraId="12A8BD33" w14:textId="77777777" w:rsidR="004260A5" w:rsidRPr="000C1B5A" w:rsidRDefault="004260A5" w:rsidP="004A40BE">
            <w:pPr>
              <w:pStyle w:val="TAL"/>
              <w:keepNext w:val="0"/>
              <w:ind w:right="-99"/>
              <w:rPr>
                <w:b/>
              </w:rPr>
            </w:pPr>
            <w:r w:rsidRPr="000C1B5A">
              <w:rPr>
                <w:b/>
              </w:rPr>
              <w:t>No</w:t>
            </w:r>
          </w:p>
        </w:tc>
        <w:tc>
          <w:tcPr>
            <w:tcW w:w="0" w:type="auto"/>
            <w:tcBorders>
              <w:left w:val="nil"/>
            </w:tcBorders>
          </w:tcPr>
          <w:p w14:paraId="6E6F1ADA" w14:textId="77777777" w:rsidR="004260A5" w:rsidRPr="000C1B5A" w:rsidRDefault="004260A5" w:rsidP="004A40BE">
            <w:pPr>
              <w:pStyle w:val="TAC"/>
            </w:pPr>
          </w:p>
        </w:tc>
        <w:tc>
          <w:tcPr>
            <w:tcW w:w="0" w:type="auto"/>
          </w:tcPr>
          <w:p w14:paraId="3766086B" w14:textId="77777777" w:rsidR="004260A5" w:rsidRPr="000C1B5A" w:rsidRDefault="004260A5" w:rsidP="004A40BE">
            <w:pPr>
              <w:pStyle w:val="TAC"/>
            </w:pPr>
          </w:p>
        </w:tc>
        <w:tc>
          <w:tcPr>
            <w:tcW w:w="0" w:type="auto"/>
          </w:tcPr>
          <w:p w14:paraId="605DC803" w14:textId="77777777" w:rsidR="004260A5" w:rsidRPr="000C1B5A" w:rsidRDefault="004260A5" w:rsidP="004A40BE">
            <w:pPr>
              <w:pStyle w:val="TAC"/>
            </w:pPr>
          </w:p>
        </w:tc>
        <w:tc>
          <w:tcPr>
            <w:tcW w:w="0" w:type="auto"/>
          </w:tcPr>
          <w:p w14:paraId="08CEFE73" w14:textId="33A3395D" w:rsidR="004260A5" w:rsidRPr="000C1B5A" w:rsidRDefault="004260A5" w:rsidP="004A40BE">
            <w:pPr>
              <w:pStyle w:val="TAC"/>
            </w:pPr>
          </w:p>
        </w:tc>
        <w:tc>
          <w:tcPr>
            <w:tcW w:w="0" w:type="auto"/>
          </w:tcPr>
          <w:p w14:paraId="08042FB6" w14:textId="77777777" w:rsidR="004260A5" w:rsidRPr="000C1B5A" w:rsidRDefault="007951D8" w:rsidP="004A40BE">
            <w:pPr>
              <w:pStyle w:val="TAC"/>
            </w:pPr>
            <w:r w:rsidRPr="000C1B5A">
              <w:t>X</w:t>
            </w:r>
          </w:p>
        </w:tc>
      </w:tr>
      <w:tr w:rsidR="004260A5" w:rsidRPr="000C1B5A" w14:paraId="5D5DAD43" w14:textId="77777777" w:rsidTr="004A40BE">
        <w:trPr>
          <w:jc w:val="center"/>
        </w:trPr>
        <w:tc>
          <w:tcPr>
            <w:tcW w:w="0" w:type="auto"/>
            <w:tcBorders>
              <w:right w:val="single" w:sz="12" w:space="0" w:color="auto"/>
            </w:tcBorders>
          </w:tcPr>
          <w:p w14:paraId="5C97BE00" w14:textId="77777777" w:rsidR="004260A5" w:rsidRPr="000C1B5A" w:rsidRDefault="004260A5" w:rsidP="004A40BE">
            <w:pPr>
              <w:pStyle w:val="TAL"/>
              <w:keepNext w:val="0"/>
              <w:ind w:right="-99"/>
              <w:rPr>
                <w:b/>
              </w:rPr>
            </w:pPr>
            <w:r w:rsidRPr="000C1B5A">
              <w:rPr>
                <w:b/>
              </w:rPr>
              <w:t>Don't know</w:t>
            </w:r>
          </w:p>
        </w:tc>
        <w:tc>
          <w:tcPr>
            <w:tcW w:w="0" w:type="auto"/>
            <w:tcBorders>
              <w:left w:val="nil"/>
            </w:tcBorders>
          </w:tcPr>
          <w:p w14:paraId="4460DEDD" w14:textId="77777777" w:rsidR="004260A5" w:rsidRPr="000C1B5A" w:rsidRDefault="007951D8" w:rsidP="004A40BE">
            <w:pPr>
              <w:pStyle w:val="TAC"/>
            </w:pPr>
            <w:r w:rsidRPr="000C1B5A">
              <w:t>X</w:t>
            </w:r>
          </w:p>
        </w:tc>
        <w:tc>
          <w:tcPr>
            <w:tcW w:w="0" w:type="auto"/>
          </w:tcPr>
          <w:p w14:paraId="5352AE75" w14:textId="77777777" w:rsidR="004260A5" w:rsidRPr="000C1B5A" w:rsidRDefault="004260A5" w:rsidP="004A40BE">
            <w:pPr>
              <w:pStyle w:val="TAC"/>
            </w:pPr>
          </w:p>
        </w:tc>
        <w:tc>
          <w:tcPr>
            <w:tcW w:w="0" w:type="auto"/>
          </w:tcPr>
          <w:p w14:paraId="25FBA71B" w14:textId="77777777" w:rsidR="004260A5" w:rsidRPr="000C1B5A" w:rsidRDefault="004260A5" w:rsidP="004A40BE">
            <w:pPr>
              <w:pStyle w:val="TAC"/>
            </w:pPr>
          </w:p>
        </w:tc>
        <w:tc>
          <w:tcPr>
            <w:tcW w:w="0" w:type="auto"/>
          </w:tcPr>
          <w:p w14:paraId="4246802A" w14:textId="77777777" w:rsidR="004260A5" w:rsidRPr="000C1B5A" w:rsidRDefault="004260A5" w:rsidP="004A40BE">
            <w:pPr>
              <w:pStyle w:val="TAC"/>
            </w:pPr>
          </w:p>
        </w:tc>
        <w:tc>
          <w:tcPr>
            <w:tcW w:w="0" w:type="auto"/>
          </w:tcPr>
          <w:p w14:paraId="25AF9E6E" w14:textId="77777777" w:rsidR="004260A5" w:rsidRPr="000C1B5A" w:rsidRDefault="004260A5" w:rsidP="004A40BE">
            <w:pPr>
              <w:pStyle w:val="TAC"/>
            </w:pPr>
          </w:p>
        </w:tc>
      </w:tr>
    </w:tbl>
    <w:p w14:paraId="6DCCD23B" w14:textId="77777777" w:rsidR="008A76FD" w:rsidRPr="000C1B5A" w:rsidRDefault="008A76FD" w:rsidP="001C5C86">
      <w:pPr>
        <w:ind w:right="-99"/>
        <w:rPr>
          <w:b/>
        </w:rPr>
      </w:pPr>
    </w:p>
    <w:p w14:paraId="65AA1B0A" w14:textId="77777777" w:rsidR="00F921F1" w:rsidRPr="000C1B5A" w:rsidRDefault="00DA74F3" w:rsidP="00BA3A53">
      <w:pPr>
        <w:pStyle w:val="Heading2"/>
      </w:pPr>
      <w:r w:rsidRPr="000C1B5A">
        <w:t>2</w:t>
      </w:r>
      <w:r w:rsidRPr="000C1B5A">
        <w:tab/>
      </w:r>
      <w:r w:rsidR="000B61FD" w:rsidRPr="000C1B5A">
        <w:t xml:space="preserve">Classification of </w:t>
      </w:r>
      <w:r w:rsidR="004260A5" w:rsidRPr="000C1B5A">
        <w:t xml:space="preserve">the Work Item </w:t>
      </w:r>
      <w:r w:rsidRPr="000C1B5A">
        <w:t xml:space="preserve">and </w:t>
      </w:r>
      <w:r w:rsidR="000B61FD" w:rsidRPr="000C1B5A">
        <w:t>l</w:t>
      </w:r>
      <w:r w:rsidRPr="000C1B5A">
        <w:t>inked work items</w:t>
      </w:r>
    </w:p>
    <w:p w14:paraId="49DC4758" w14:textId="77777777" w:rsidR="00DA74F3" w:rsidRPr="000C1B5A" w:rsidRDefault="00F921F1" w:rsidP="00BA3A53">
      <w:pPr>
        <w:pStyle w:val="Heading3"/>
      </w:pPr>
      <w:r w:rsidRPr="000C1B5A">
        <w:t>2.</w:t>
      </w:r>
      <w:r w:rsidR="00765028" w:rsidRPr="000C1B5A">
        <w:t>1</w:t>
      </w:r>
      <w:r w:rsidRPr="000C1B5A">
        <w:tab/>
        <w:t>Primary classification</w:t>
      </w:r>
    </w:p>
    <w:p w14:paraId="22A9C659" w14:textId="77777777" w:rsidR="00A36378" w:rsidRPr="000C1B5A" w:rsidRDefault="00A36378" w:rsidP="00F62688">
      <w:pPr>
        <w:pStyle w:val="tah0"/>
      </w:pPr>
      <w:r w:rsidRPr="000C1B5A">
        <w:t>This work item is a …</w:t>
      </w:r>
      <w:r w:rsidR="001211F3" w:rsidRPr="000C1B5A">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0C1B5A" w14:paraId="4FD4A482" w14:textId="77777777" w:rsidTr="006B4280">
        <w:tc>
          <w:tcPr>
            <w:tcW w:w="675" w:type="dxa"/>
          </w:tcPr>
          <w:p w14:paraId="662B13D4" w14:textId="73E1F2F9" w:rsidR="004876B9" w:rsidRPr="000C1B5A" w:rsidRDefault="003167B3" w:rsidP="00A10539">
            <w:pPr>
              <w:pStyle w:val="TAC"/>
            </w:pPr>
            <w:r>
              <w:t>X</w:t>
            </w:r>
          </w:p>
        </w:tc>
        <w:tc>
          <w:tcPr>
            <w:tcW w:w="2694" w:type="dxa"/>
            <w:shd w:val="clear" w:color="auto" w:fill="E0E0E0"/>
          </w:tcPr>
          <w:p w14:paraId="1DA4A181" w14:textId="77777777" w:rsidR="004876B9" w:rsidRPr="000C1B5A" w:rsidRDefault="004876B9" w:rsidP="004260A5">
            <w:pPr>
              <w:pStyle w:val="TAH"/>
              <w:ind w:right="-99"/>
              <w:jc w:val="left"/>
              <w:rPr>
                <w:color w:val="4F81BD"/>
              </w:rPr>
            </w:pPr>
            <w:r w:rsidRPr="000C1B5A">
              <w:rPr>
                <w:color w:val="4F81BD"/>
                <w:sz w:val="20"/>
              </w:rPr>
              <w:t>Feature</w:t>
            </w:r>
          </w:p>
        </w:tc>
      </w:tr>
      <w:tr w:rsidR="004876B9" w:rsidRPr="000C1B5A" w14:paraId="443722A6" w14:textId="77777777" w:rsidTr="004260A5">
        <w:tc>
          <w:tcPr>
            <w:tcW w:w="675" w:type="dxa"/>
          </w:tcPr>
          <w:p w14:paraId="2BB7F67B" w14:textId="77777777" w:rsidR="004876B9" w:rsidRPr="000C1B5A" w:rsidRDefault="004876B9" w:rsidP="00A10539">
            <w:pPr>
              <w:pStyle w:val="TAC"/>
            </w:pPr>
          </w:p>
        </w:tc>
        <w:tc>
          <w:tcPr>
            <w:tcW w:w="2694" w:type="dxa"/>
            <w:shd w:val="clear" w:color="auto" w:fill="E0E0E0"/>
            <w:tcMar>
              <w:left w:w="227" w:type="dxa"/>
            </w:tcMar>
          </w:tcPr>
          <w:p w14:paraId="4B778BB3" w14:textId="77777777" w:rsidR="004876B9" w:rsidRPr="000C1B5A" w:rsidRDefault="004876B9" w:rsidP="004260A5">
            <w:pPr>
              <w:pStyle w:val="TAH"/>
              <w:ind w:right="-99"/>
              <w:jc w:val="left"/>
            </w:pPr>
            <w:r w:rsidRPr="000C1B5A">
              <w:t>Building Block</w:t>
            </w:r>
          </w:p>
        </w:tc>
      </w:tr>
      <w:tr w:rsidR="004876B9" w:rsidRPr="000C1B5A" w14:paraId="3FD5FDFF" w14:textId="77777777" w:rsidTr="004260A5">
        <w:tc>
          <w:tcPr>
            <w:tcW w:w="675" w:type="dxa"/>
          </w:tcPr>
          <w:p w14:paraId="1239253B" w14:textId="77777777" w:rsidR="004876B9" w:rsidRPr="000C1B5A" w:rsidRDefault="004876B9" w:rsidP="00A10539">
            <w:pPr>
              <w:pStyle w:val="TAC"/>
            </w:pPr>
          </w:p>
        </w:tc>
        <w:tc>
          <w:tcPr>
            <w:tcW w:w="2694" w:type="dxa"/>
            <w:shd w:val="clear" w:color="auto" w:fill="E0E0E0"/>
            <w:tcMar>
              <w:left w:w="397" w:type="dxa"/>
            </w:tcMar>
          </w:tcPr>
          <w:p w14:paraId="355603A1" w14:textId="77777777" w:rsidR="004876B9" w:rsidRPr="000C1B5A" w:rsidRDefault="004876B9" w:rsidP="004260A5">
            <w:pPr>
              <w:pStyle w:val="TAH"/>
              <w:ind w:right="-99"/>
              <w:jc w:val="left"/>
              <w:rPr>
                <w:b w:val="0"/>
                <w:i/>
              </w:rPr>
            </w:pPr>
            <w:r w:rsidRPr="000C1B5A">
              <w:rPr>
                <w:b w:val="0"/>
                <w:i/>
                <w:sz w:val="16"/>
              </w:rPr>
              <w:t>Work Task</w:t>
            </w:r>
          </w:p>
        </w:tc>
      </w:tr>
      <w:tr w:rsidR="00BF7C9D" w:rsidRPr="000C1B5A" w14:paraId="38385DEE" w14:textId="77777777" w:rsidTr="001759A7">
        <w:tc>
          <w:tcPr>
            <w:tcW w:w="675" w:type="dxa"/>
          </w:tcPr>
          <w:p w14:paraId="0F7DF68F" w14:textId="7D7B07AA" w:rsidR="00BF7C9D" w:rsidRPr="000C1B5A" w:rsidRDefault="00BF7C9D" w:rsidP="001759A7">
            <w:pPr>
              <w:pStyle w:val="TAC"/>
            </w:pPr>
          </w:p>
        </w:tc>
        <w:tc>
          <w:tcPr>
            <w:tcW w:w="2694" w:type="dxa"/>
            <w:shd w:val="clear" w:color="auto" w:fill="E0E0E0"/>
          </w:tcPr>
          <w:p w14:paraId="6E687409" w14:textId="77777777" w:rsidR="00BF7C9D" w:rsidRPr="000C1B5A" w:rsidRDefault="00BF7C9D" w:rsidP="001759A7">
            <w:pPr>
              <w:pStyle w:val="TAH"/>
              <w:ind w:right="-99"/>
              <w:jc w:val="left"/>
            </w:pPr>
            <w:r w:rsidRPr="000C1B5A">
              <w:rPr>
                <w:color w:val="4F81BD"/>
                <w:sz w:val="20"/>
              </w:rPr>
              <w:t>Study Item</w:t>
            </w:r>
          </w:p>
        </w:tc>
      </w:tr>
    </w:tbl>
    <w:p w14:paraId="65783339" w14:textId="77777777" w:rsidR="004876B9" w:rsidRPr="000C1B5A" w:rsidRDefault="004876B9" w:rsidP="001C5C86">
      <w:pPr>
        <w:ind w:right="-99"/>
        <w:rPr>
          <w:b/>
        </w:rPr>
      </w:pPr>
    </w:p>
    <w:p w14:paraId="4F5201A6" w14:textId="77777777" w:rsidR="004876B9" w:rsidRPr="000C1B5A" w:rsidRDefault="004876B9" w:rsidP="001C5C86">
      <w:pPr>
        <w:pStyle w:val="Heading3"/>
      </w:pPr>
      <w:r w:rsidRPr="000C1B5A">
        <w:t>2</w:t>
      </w:r>
      <w:r w:rsidR="00A36378" w:rsidRPr="000C1B5A">
        <w:t>.</w:t>
      </w:r>
      <w:r w:rsidR="00765028" w:rsidRPr="000C1B5A">
        <w:t>2</w:t>
      </w:r>
      <w:r w:rsidRPr="000C1B5A">
        <w:tab/>
      </w:r>
      <w:r w:rsidR="004260A5" w:rsidRPr="000C1B5A">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0C1B5A" w14:paraId="5A06D5D4" w14:textId="77777777" w:rsidTr="009A6092">
        <w:tc>
          <w:tcPr>
            <w:tcW w:w="10314" w:type="dxa"/>
            <w:gridSpan w:val="4"/>
            <w:shd w:val="clear" w:color="auto" w:fill="E0E0E0"/>
          </w:tcPr>
          <w:p w14:paraId="5468F834" w14:textId="77777777" w:rsidR="008835FC" w:rsidRPr="000C1B5A" w:rsidRDefault="008835FC" w:rsidP="00495840">
            <w:pPr>
              <w:pStyle w:val="TAH"/>
              <w:ind w:right="-99"/>
              <w:jc w:val="left"/>
            </w:pPr>
            <w:r w:rsidRPr="000C1B5A">
              <w:t xml:space="preserve">Parent Work / Study Items </w:t>
            </w:r>
          </w:p>
        </w:tc>
      </w:tr>
      <w:tr w:rsidR="008835FC" w:rsidRPr="000C1B5A" w14:paraId="281D8FEF" w14:textId="77777777" w:rsidTr="009A6092">
        <w:tc>
          <w:tcPr>
            <w:tcW w:w="1101" w:type="dxa"/>
            <w:shd w:val="clear" w:color="auto" w:fill="E0E0E0"/>
          </w:tcPr>
          <w:p w14:paraId="53461848" w14:textId="77777777" w:rsidR="008835FC" w:rsidRPr="000C1B5A" w:rsidDel="00C02DF6" w:rsidRDefault="008835FC" w:rsidP="001C5C86">
            <w:pPr>
              <w:pStyle w:val="TAH"/>
              <w:ind w:right="-99"/>
              <w:jc w:val="left"/>
            </w:pPr>
            <w:r w:rsidRPr="000C1B5A">
              <w:t>Acronym</w:t>
            </w:r>
          </w:p>
        </w:tc>
        <w:tc>
          <w:tcPr>
            <w:tcW w:w="1101" w:type="dxa"/>
            <w:shd w:val="clear" w:color="auto" w:fill="E0E0E0"/>
          </w:tcPr>
          <w:p w14:paraId="431E5C12" w14:textId="77777777" w:rsidR="008835FC" w:rsidRPr="000C1B5A" w:rsidDel="00C02DF6" w:rsidRDefault="008835FC" w:rsidP="001C5C86">
            <w:pPr>
              <w:pStyle w:val="TAH"/>
              <w:ind w:right="-99"/>
              <w:jc w:val="left"/>
            </w:pPr>
            <w:r w:rsidRPr="000C1B5A">
              <w:t>Working Group</w:t>
            </w:r>
          </w:p>
        </w:tc>
        <w:tc>
          <w:tcPr>
            <w:tcW w:w="1101" w:type="dxa"/>
            <w:shd w:val="clear" w:color="auto" w:fill="E0E0E0"/>
          </w:tcPr>
          <w:p w14:paraId="7EBEF72D" w14:textId="77777777" w:rsidR="008835FC" w:rsidRPr="000C1B5A" w:rsidRDefault="008835FC" w:rsidP="001C5C86">
            <w:pPr>
              <w:pStyle w:val="TAH"/>
              <w:ind w:right="-99"/>
              <w:jc w:val="left"/>
            </w:pPr>
            <w:r w:rsidRPr="000C1B5A">
              <w:t>Unique ID</w:t>
            </w:r>
          </w:p>
        </w:tc>
        <w:tc>
          <w:tcPr>
            <w:tcW w:w="7011" w:type="dxa"/>
            <w:shd w:val="clear" w:color="auto" w:fill="E0E0E0"/>
          </w:tcPr>
          <w:p w14:paraId="7F1D74FA" w14:textId="77777777" w:rsidR="008835FC" w:rsidRPr="000C1B5A" w:rsidRDefault="008835FC" w:rsidP="001C5C86">
            <w:pPr>
              <w:pStyle w:val="TAH"/>
              <w:ind w:right="-99"/>
              <w:jc w:val="left"/>
            </w:pPr>
            <w:r w:rsidRPr="000C1B5A">
              <w:t>Title (as in 3GPP Work Plan)</w:t>
            </w:r>
          </w:p>
        </w:tc>
      </w:tr>
      <w:tr w:rsidR="008835FC" w:rsidRPr="000C1B5A" w14:paraId="4E330AC6" w14:textId="77777777" w:rsidTr="009A6092">
        <w:tc>
          <w:tcPr>
            <w:tcW w:w="1101" w:type="dxa"/>
          </w:tcPr>
          <w:p w14:paraId="11279A12" w14:textId="37C43A8D" w:rsidR="008835FC" w:rsidRPr="000C1B5A" w:rsidRDefault="003167B3" w:rsidP="00A10539">
            <w:pPr>
              <w:pStyle w:val="TAL"/>
            </w:pPr>
            <w:r w:rsidRPr="003167B3">
              <w:t>FS_LTE_NBIOT_eMTC_NTN</w:t>
            </w:r>
          </w:p>
        </w:tc>
        <w:tc>
          <w:tcPr>
            <w:tcW w:w="1101" w:type="dxa"/>
          </w:tcPr>
          <w:p w14:paraId="374E5AA3" w14:textId="6D062D95" w:rsidR="008835FC" w:rsidRPr="000C1B5A" w:rsidRDefault="003167B3" w:rsidP="00A10539">
            <w:pPr>
              <w:pStyle w:val="TAL"/>
            </w:pPr>
            <w:r>
              <w:t>RAN1, RAN2</w:t>
            </w:r>
          </w:p>
        </w:tc>
        <w:tc>
          <w:tcPr>
            <w:tcW w:w="1101" w:type="dxa"/>
          </w:tcPr>
          <w:p w14:paraId="53F7FE99" w14:textId="6CA55F3C" w:rsidR="008835FC" w:rsidRPr="000C1B5A" w:rsidRDefault="003167B3" w:rsidP="00A10539">
            <w:pPr>
              <w:pStyle w:val="TAL"/>
            </w:pPr>
            <w:r>
              <w:t>860033</w:t>
            </w:r>
          </w:p>
        </w:tc>
        <w:tc>
          <w:tcPr>
            <w:tcW w:w="7011" w:type="dxa"/>
          </w:tcPr>
          <w:p w14:paraId="6BEF162F" w14:textId="7CD2BBEB" w:rsidR="008835FC" w:rsidRPr="000C1B5A" w:rsidRDefault="003167B3" w:rsidP="00A40D3E">
            <w:pPr>
              <w:pStyle w:val="TAL"/>
            </w:pPr>
            <w:r w:rsidRPr="003167B3">
              <w:t>Study on NB-IoT/eMTC support for Non-Terrestrial Networks</w:t>
            </w:r>
          </w:p>
        </w:tc>
      </w:tr>
    </w:tbl>
    <w:p w14:paraId="173137F5" w14:textId="77777777" w:rsidR="004876B9" w:rsidRPr="000C1B5A" w:rsidRDefault="004876B9" w:rsidP="001C5C86">
      <w:pPr>
        <w:ind w:right="-99"/>
        <w:rPr>
          <w:b/>
        </w:rPr>
      </w:pPr>
    </w:p>
    <w:p w14:paraId="563C664E" w14:textId="77777777" w:rsidR="004876B9" w:rsidRPr="000C1B5A" w:rsidRDefault="004876B9" w:rsidP="001C5C86">
      <w:pPr>
        <w:pStyle w:val="Heading3"/>
      </w:pPr>
      <w:r w:rsidRPr="000C1B5A">
        <w:t>2</w:t>
      </w:r>
      <w:r w:rsidR="00A36378" w:rsidRPr="000C1B5A">
        <w:t>.</w:t>
      </w:r>
      <w:r w:rsidR="00765028" w:rsidRPr="000C1B5A">
        <w:t>3</w:t>
      </w:r>
      <w:r w:rsidRPr="000C1B5A">
        <w:tab/>
      </w:r>
      <w:r w:rsidR="0030045C" w:rsidRPr="000C1B5A">
        <w:t>O</w:t>
      </w:r>
      <w:r w:rsidR="004260A5" w:rsidRPr="000C1B5A">
        <w:t>ther related Work Items</w:t>
      </w:r>
      <w:r w:rsidR="0030045C" w:rsidRPr="000C1B5A">
        <w:t xml:space="preserve"> and dependencies</w:t>
      </w:r>
    </w:p>
    <w:p w14:paraId="662D8FEE" w14:textId="572E5852" w:rsidR="00746F46" w:rsidRPr="000C1B5A" w:rsidRDefault="00746F46"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0C1B5A" w14:paraId="414BC13C" w14:textId="77777777" w:rsidTr="00171925">
        <w:tc>
          <w:tcPr>
            <w:tcW w:w="10314" w:type="dxa"/>
            <w:gridSpan w:val="3"/>
            <w:shd w:val="clear" w:color="auto" w:fill="E0E0E0"/>
          </w:tcPr>
          <w:p w14:paraId="7CF7963E" w14:textId="77777777" w:rsidR="008835FC" w:rsidRPr="000C1B5A" w:rsidRDefault="008835FC" w:rsidP="001C5C86">
            <w:pPr>
              <w:pStyle w:val="TAH"/>
              <w:ind w:right="-99"/>
              <w:jc w:val="left"/>
            </w:pPr>
            <w:r w:rsidRPr="000C1B5A">
              <w:lastRenderedPageBreak/>
              <w:t>Other related Work Items (if any)</w:t>
            </w:r>
          </w:p>
        </w:tc>
      </w:tr>
      <w:tr w:rsidR="008835FC" w:rsidRPr="000C1B5A" w14:paraId="3DAE33DA" w14:textId="77777777" w:rsidTr="00171925">
        <w:tc>
          <w:tcPr>
            <w:tcW w:w="1101" w:type="dxa"/>
            <w:shd w:val="clear" w:color="auto" w:fill="E0E0E0"/>
          </w:tcPr>
          <w:p w14:paraId="1240E641" w14:textId="77777777" w:rsidR="008835FC" w:rsidRPr="000C1B5A" w:rsidRDefault="008835FC" w:rsidP="008835FC">
            <w:pPr>
              <w:pStyle w:val="TAH"/>
              <w:ind w:right="-99"/>
              <w:jc w:val="left"/>
            </w:pPr>
            <w:r w:rsidRPr="000C1B5A">
              <w:t>Unique ID</w:t>
            </w:r>
          </w:p>
        </w:tc>
        <w:tc>
          <w:tcPr>
            <w:tcW w:w="3326" w:type="dxa"/>
            <w:shd w:val="clear" w:color="auto" w:fill="E0E0E0"/>
          </w:tcPr>
          <w:p w14:paraId="5ECDFBB7" w14:textId="77777777" w:rsidR="008835FC" w:rsidRPr="000C1B5A" w:rsidRDefault="008835FC" w:rsidP="008835FC">
            <w:pPr>
              <w:pStyle w:val="TAH"/>
              <w:ind w:right="-99"/>
              <w:jc w:val="left"/>
            </w:pPr>
            <w:r w:rsidRPr="000C1B5A">
              <w:t>Title</w:t>
            </w:r>
          </w:p>
        </w:tc>
        <w:tc>
          <w:tcPr>
            <w:tcW w:w="5887" w:type="dxa"/>
            <w:shd w:val="clear" w:color="auto" w:fill="E0E0E0"/>
          </w:tcPr>
          <w:p w14:paraId="1F3E8CD9" w14:textId="77777777" w:rsidR="008835FC" w:rsidRPr="000C1B5A" w:rsidRDefault="008835FC" w:rsidP="008835FC">
            <w:pPr>
              <w:pStyle w:val="TAH"/>
              <w:ind w:right="-99"/>
              <w:jc w:val="left"/>
            </w:pPr>
            <w:r w:rsidRPr="000C1B5A">
              <w:t>Nature of relationship</w:t>
            </w:r>
          </w:p>
        </w:tc>
      </w:tr>
      <w:tr w:rsidR="008835FC" w:rsidRPr="000C1B5A" w14:paraId="0580DA8C" w14:textId="77777777" w:rsidTr="00171925">
        <w:tc>
          <w:tcPr>
            <w:tcW w:w="1101" w:type="dxa"/>
          </w:tcPr>
          <w:p w14:paraId="5F0815EC" w14:textId="77777777" w:rsidR="008835FC" w:rsidRPr="000C1B5A" w:rsidRDefault="007951D8" w:rsidP="008835FC">
            <w:pPr>
              <w:pStyle w:val="TAL"/>
            </w:pPr>
            <w:r w:rsidRPr="000C1B5A">
              <w:t>750040</w:t>
            </w:r>
          </w:p>
        </w:tc>
        <w:tc>
          <w:tcPr>
            <w:tcW w:w="3326" w:type="dxa"/>
          </w:tcPr>
          <w:p w14:paraId="543DF5DF" w14:textId="77777777" w:rsidR="008835FC" w:rsidRPr="000C1B5A" w:rsidRDefault="007951D8" w:rsidP="008835FC">
            <w:pPr>
              <w:pStyle w:val="TAL"/>
            </w:pPr>
            <w:r w:rsidRPr="000C1B5A">
              <w:t>Study on NR to support non-terrestrial networks</w:t>
            </w:r>
          </w:p>
        </w:tc>
        <w:tc>
          <w:tcPr>
            <w:tcW w:w="5887" w:type="dxa"/>
          </w:tcPr>
          <w:p w14:paraId="680E3E81" w14:textId="77777777" w:rsidR="008835FC" w:rsidRPr="000C1B5A" w:rsidRDefault="007951D8" w:rsidP="0067227C">
            <w:pPr>
              <w:pStyle w:val="TAL"/>
            </w:pPr>
            <w:r w:rsidRPr="000C1B5A">
              <w:t xml:space="preserve">The proposed </w:t>
            </w:r>
            <w:r w:rsidR="0067227C" w:rsidRPr="000C1B5A">
              <w:t xml:space="preserve">study </w:t>
            </w:r>
            <w:r w:rsidRPr="000C1B5A">
              <w:t>will make use of the channel model defined by the FS_NR_nonterr_nw study.</w:t>
            </w:r>
          </w:p>
        </w:tc>
      </w:tr>
      <w:tr w:rsidR="007951D8" w:rsidRPr="000C1B5A" w14:paraId="4AE51AFE" w14:textId="77777777" w:rsidTr="00171925">
        <w:tc>
          <w:tcPr>
            <w:tcW w:w="1101" w:type="dxa"/>
          </w:tcPr>
          <w:p w14:paraId="3B4CCDC1" w14:textId="77777777" w:rsidR="007951D8" w:rsidRPr="000C1B5A" w:rsidRDefault="007951D8" w:rsidP="008835FC">
            <w:pPr>
              <w:pStyle w:val="TAL"/>
            </w:pPr>
            <w:r w:rsidRPr="000C1B5A">
              <w:t>800099</w:t>
            </w:r>
          </w:p>
        </w:tc>
        <w:tc>
          <w:tcPr>
            <w:tcW w:w="3326" w:type="dxa"/>
          </w:tcPr>
          <w:p w14:paraId="0C7E34FE" w14:textId="77777777" w:rsidR="007951D8" w:rsidRPr="000C1B5A" w:rsidRDefault="007951D8" w:rsidP="008835FC">
            <w:pPr>
              <w:pStyle w:val="TAL"/>
            </w:pPr>
            <w:r w:rsidRPr="000C1B5A">
              <w:t>Study on solutions for NR to support non-terrestrial networks (NTN)</w:t>
            </w:r>
          </w:p>
        </w:tc>
        <w:tc>
          <w:tcPr>
            <w:tcW w:w="5887" w:type="dxa"/>
          </w:tcPr>
          <w:p w14:paraId="60C39983" w14:textId="77777777" w:rsidR="007951D8" w:rsidRPr="000C1B5A" w:rsidRDefault="007951D8" w:rsidP="0067227C">
            <w:pPr>
              <w:pStyle w:val="TAL"/>
            </w:pPr>
            <w:r w:rsidRPr="000C1B5A">
              <w:t xml:space="preserve">The proposed </w:t>
            </w:r>
            <w:r w:rsidR="0067227C" w:rsidRPr="000C1B5A">
              <w:t xml:space="preserve">study </w:t>
            </w:r>
            <w:r w:rsidRPr="000C1B5A">
              <w:t xml:space="preserve">will </w:t>
            </w:r>
            <w:r w:rsidR="0067227C" w:rsidRPr="000C1B5A">
              <w:t xml:space="preserve">leverage </w:t>
            </w:r>
            <w:r w:rsidRPr="000C1B5A">
              <w:t>solutions based on the study FS_NR_NTN_solutions that addressed key impact areas</w:t>
            </w:r>
          </w:p>
        </w:tc>
      </w:tr>
      <w:tr w:rsidR="007951D8" w:rsidRPr="000C1B5A" w14:paraId="2A499988" w14:textId="77777777" w:rsidTr="00171925">
        <w:tc>
          <w:tcPr>
            <w:tcW w:w="1101" w:type="dxa"/>
          </w:tcPr>
          <w:p w14:paraId="52496B66" w14:textId="77777777" w:rsidR="007951D8" w:rsidRPr="000C1B5A" w:rsidRDefault="007951D8" w:rsidP="008835FC">
            <w:pPr>
              <w:pStyle w:val="TAL"/>
            </w:pPr>
            <w:r w:rsidRPr="000C1B5A">
              <w:t>7770002</w:t>
            </w:r>
          </w:p>
        </w:tc>
        <w:tc>
          <w:tcPr>
            <w:tcW w:w="3326" w:type="dxa"/>
          </w:tcPr>
          <w:p w14:paraId="65A9FBD3" w14:textId="77777777" w:rsidR="007951D8" w:rsidRPr="000C1B5A" w:rsidRDefault="007951D8" w:rsidP="008835FC">
            <w:pPr>
              <w:pStyle w:val="TAL"/>
            </w:pPr>
            <w:r w:rsidRPr="000C1B5A">
              <w:t>Study on using Satellite Access in 5G (FS_5GSAT)</w:t>
            </w:r>
          </w:p>
        </w:tc>
        <w:tc>
          <w:tcPr>
            <w:tcW w:w="5887" w:type="dxa"/>
          </w:tcPr>
          <w:p w14:paraId="452EAA57" w14:textId="77777777" w:rsidR="007951D8" w:rsidRPr="000C1B5A" w:rsidRDefault="007951D8" w:rsidP="00CF585D">
            <w:pPr>
              <w:pStyle w:val="TAL"/>
            </w:pPr>
            <w:r w:rsidRPr="000C1B5A">
              <w:t xml:space="preserve">Feasibility Study </w:t>
            </w:r>
            <w:r w:rsidR="0067227C" w:rsidRPr="000C1B5A">
              <w:t xml:space="preserve">led by </w:t>
            </w:r>
            <w:r w:rsidRPr="000C1B5A">
              <w:t xml:space="preserve">SA1 </w:t>
            </w:r>
            <w:r w:rsidR="0067227C" w:rsidRPr="000C1B5A">
              <w:t xml:space="preserve">and completed </w:t>
            </w:r>
            <w:r w:rsidRPr="000C1B5A">
              <w:t>in SA#80</w:t>
            </w:r>
          </w:p>
        </w:tc>
      </w:tr>
      <w:tr w:rsidR="004274A8" w:rsidRPr="000C1B5A" w14:paraId="0702496C" w14:textId="77777777" w:rsidTr="00171925">
        <w:tc>
          <w:tcPr>
            <w:tcW w:w="1101" w:type="dxa"/>
          </w:tcPr>
          <w:p w14:paraId="6493CCA6" w14:textId="77777777" w:rsidR="004274A8" w:rsidRPr="000C1B5A" w:rsidRDefault="004274A8" w:rsidP="004274A8">
            <w:pPr>
              <w:pStyle w:val="TAL"/>
              <w:rPr>
                <w:rFonts w:cs="Arial"/>
                <w:lang w:val="en-US" w:eastAsia="en-US"/>
              </w:rPr>
            </w:pPr>
            <w:r w:rsidRPr="000C1B5A">
              <w:t>800026</w:t>
            </w:r>
            <w:r w:rsidRPr="000C1B5A">
              <w:rPr>
                <w:rFonts w:cs="Arial"/>
                <w:lang w:val="en-US" w:eastAsia="en-US"/>
              </w:rPr>
              <w:tab/>
            </w:r>
          </w:p>
          <w:p w14:paraId="151ED8C5" w14:textId="77777777" w:rsidR="004274A8" w:rsidRPr="000C1B5A" w:rsidRDefault="004274A8" w:rsidP="004274A8">
            <w:pPr>
              <w:pStyle w:val="TAL"/>
            </w:pPr>
          </w:p>
        </w:tc>
        <w:tc>
          <w:tcPr>
            <w:tcW w:w="3326" w:type="dxa"/>
          </w:tcPr>
          <w:p w14:paraId="5B6EB696" w14:textId="77777777" w:rsidR="004274A8" w:rsidRPr="000C1B5A" w:rsidRDefault="004274A8" w:rsidP="004274A8">
            <w:pPr>
              <w:pStyle w:val="TAL"/>
            </w:pPr>
            <w:r w:rsidRPr="000C1B5A">
              <w:rPr>
                <w:rFonts w:cs="Arial"/>
                <w:lang w:val="en-US" w:eastAsia="en-US"/>
              </w:rPr>
              <w:t>Study on architecture aspects for using satellite access in 5G (FS_5GSAT_ARCH)</w:t>
            </w:r>
          </w:p>
        </w:tc>
        <w:tc>
          <w:tcPr>
            <w:tcW w:w="5887" w:type="dxa"/>
          </w:tcPr>
          <w:p w14:paraId="415F7B19" w14:textId="77777777" w:rsidR="004274A8" w:rsidRPr="000C1B5A" w:rsidRDefault="004274A8" w:rsidP="004274A8">
            <w:pPr>
              <w:pStyle w:val="TAL"/>
            </w:pPr>
            <w:r w:rsidRPr="000C1B5A">
              <w:rPr>
                <w:rFonts w:cs="Arial"/>
                <w:lang w:val="en-US" w:eastAsia="en-US"/>
              </w:rPr>
              <w:t>Feasibility Study led by SA2.</w:t>
            </w:r>
          </w:p>
        </w:tc>
      </w:tr>
      <w:tr w:rsidR="00BB31E7" w:rsidRPr="000C1B5A" w14:paraId="6CF81299" w14:textId="77777777" w:rsidTr="00171925">
        <w:tc>
          <w:tcPr>
            <w:tcW w:w="1101" w:type="dxa"/>
          </w:tcPr>
          <w:p w14:paraId="3B95B25E" w14:textId="619BD147" w:rsidR="00BB31E7" w:rsidRPr="000C1B5A" w:rsidRDefault="003167B3" w:rsidP="004274A8">
            <w:pPr>
              <w:pStyle w:val="TAL"/>
            </w:pPr>
            <w:r>
              <w:t>860046</w:t>
            </w:r>
          </w:p>
        </w:tc>
        <w:tc>
          <w:tcPr>
            <w:tcW w:w="3326" w:type="dxa"/>
          </w:tcPr>
          <w:p w14:paraId="78E8877A" w14:textId="596F6377" w:rsidR="00BB31E7" w:rsidRPr="000C1B5A" w:rsidRDefault="003167B3" w:rsidP="004274A8">
            <w:pPr>
              <w:pStyle w:val="TAL"/>
              <w:rPr>
                <w:rFonts w:cs="Arial"/>
                <w:lang w:val="en-US" w:eastAsia="en-US"/>
              </w:rPr>
            </w:pPr>
            <w:r w:rsidRPr="003167B3">
              <w:rPr>
                <w:rFonts w:cs="Arial"/>
                <w:lang w:val="en-US" w:eastAsia="en-US"/>
              </w:rPr>
              <w:t>Solutions for NR to support non-terrestrial networks (NTN)</w:t>
            </w:r>
            <w:r>
              <w:rPr>
                <w:rFonts w:cs="Arial"/>
                <w:lang w:val="en-US" w:eastAsia="en-US"/>
              </w:rPr>
              <w:t xml:space="preserve"> (  </w:t>
            </w:r>
            <w:r w:rsidRPr="003167B3">
              <w:rPr>
                <w:rFonts w:cs="Arial"/>
                <w:lang w:val="en-US" w:eastAsia="en-US"/>
              </w:rPr>
              <w:t>NR_NTN_solutions</w:t>
            </w:r>
            <w:r>
              <w:rPr>
                <w:rFonts w:cs="Arial"/>
                <w:lang w:val="en-US" w:eastAsia="en-US"/>
              </w:rPr>
              <w:t>)</w:t>
            </w:r>
          </w:p>
        </w:tc>
        <w:tc>
          <w:tcPr>
            <w:tcW w:w="5887" w:type="dxa"/>
          </w:tcPr>
          <w:p w14:paraId="0BA25087" w14:textId="1925563A" w:rsidR="00BB31E7" w:rsidRPr="000C1B5A" w:rsidRDefault="00692680" w:rsidP="004274A8">
            <w:pPr>
              <w:pStyle w:val="TAL"/>
              <w:rPr>
                <w:rFonts w:cs="Arial"/>
                <w:lang w:val="en-US" w:eastAsia="en-US"/>
              </w:rPr>
            </w:pPr>
            <w:r>
              <w:rPr>
                <w:rFonts w:cs="Arial"/>
                <w:lang w:val="en-US" w:eastAsia="en-US"/>
              </w:rPr>
              <w:t>Work</w:t>
            </w:r>
            <w:r w:rsidR="003167B3">
              <w:rPr>
                <w:rFonts w:cs="Arial"/>
                <w:lang w:val="en-US" w:eastAsia="en-US"/>
              </w:rPr>
              <w:t xml:space="preserve"> Item led by RAN2</w:t>
            </w:r>
          </w:p>
        </w:tc>
      </w:tr>
    </w:tbl>
    <w:p w14:paraId="637335B0" w14:textId="77777777" w:rsidR="003167B3" w:rsidRDefault="003167B3" w:rsidP="00D521C1">
      <w:pPr>
        <w:spacing w:after="0"/>
        <w:ind w:right="-96"/>
        <w:rPr>
          <w:b/>
        </w:rPr>
      </w:pPr>
    </w:p>
    <w:p w14:paraId="5AE34757" w14:textId="77777777" w:rsidR="008A76FD" w:rsidRPr="000C1B5A" w:rsidRDefault="008A76FD" w:rsidP="001C5C86">
      <w:pPr>
        <w:pStyle w:val="Heading2"/>
      </w:pPr>
      <w:r w:rsidRPr="000C1B5A">
        <w:t>3</w:t>
      </w:r>
      <w:r w:rsidRPr="000C1B5A">
        <w:tab/>
        <w:t>Justification</w:t>
      </w:r>
    </w:p>
    <w:p w14:paraId="522BDAD8" w14:textId="77777777" w:rsidR="002F17E4" w:rsidRPr="000C1B5A" w:rsidRDefault="002F17E4" w:rsidP="002F17E4">
      <w:r w:rsidRPr="000C1B5A">
        <w:t xml:space="preserve">IoT operation is critical in remote areas with low/no cellular connectivity for many different industries, including e.g.: </w:t>
      </w:r>
    </w:p>
    <w:p w14:paraId="77777F0F" w14:textId="77777777" w:rsidR="002F17E4" w:rsidRPr="000C1B5A" w:rsidRDefault="002F17E4" w:rsidP="002F17E4">
      <w:pPr>
        <w:pStyle w:val="B1"/>
      </w:pPr>
      <w:r w:rsidRPr="000C1B5A">
        <w:t>-</w:t>
      </w:r>
      <w:r w:rsidRPr="000C1B5A">
        <w:tab/>
        <w:t>Transportation (maritime, road, rail, air) &amp; logistics</w:t>
      </w:r>
    </w:p>
    <w:p w14:paraId="3E52668C" w14:textId="77777777" w:rsidR="002F17E4" w:rsidRPr="000C1B5A" w:rsidRDefault="002F17E4" w:rsidP="002F17E4">
      <w:pPr>
        <w:pStyle w:val="B1"/>
      </w:pPr>
      <w:r w:rsidRPr="000C1B5A">
        <w:t>-</w:t>
      </w:r>
      <w:r w:rsidRPr="000C1B5A">
        <w:tab/>
        <w:t>Solar, oil &amp; gas harvesting</w:t>
      </w:r>
    </w:p>
    <w:p w14:paraId="7A34EBB0" w14:textId="77777777" w:rsidR="002F17E4" w:rsidRPr="000C1B5A" w:rsidRDefault="002F17E4" w:rsidP="002F17E4">
      <w:pPr>
        <w:pStyle w:val="B1"/>
      </w:pPr>
      <w:r w:rsidRPr="000C1B5A">
        <w:t>-</w:t>
      </w:r>
      <w:r w:rsidRPr="000C1B5A">
        <w:tab/>
        <w:t>Utilities</w:t>
      </w:r>
    </w:p>
    <w:p w14:paraId="5B42AF2E" w14:textId="77777777" w:rsidR="002F17E4" w:rsidRPr="000C1B5A" w:rsidRDefault="002F17E4" w:rsidP="002F17E4">
      <w:pPr>
        <w:pStyle w:val="B1"/>
      </w:pPr>
      <w:r w:rsidRPr="000C1B5A">
        <w:t>-</w:t>
      </w:r>
      <w:r w:rsidRPr="000C1B5A">
        <w:tab/>
        <w:t>Farming</w:t>
      </w:r>
    </w:p>
    <w:p w14:paraId="28475573" w14:textId="77777777" w:rsidR="002F17E4" w:rsidRPr="000C1B5A" w:rsidRDefault="002F17E4" w:rsidP="002F17E4">
      <w:pPr>
        <w:pStyle w:val="B1"/>
      </w:pPr>
      <w:r w:rsidRPr="000C1B5A">
        <w:t>-</w:t>
      </w:r>
      <w:r w:rsidRPr="000C1B5A">
        <w:tab/>
        <w:t>Environment monitoring</w:t>
      </w:r>
    </w:p>
    <w:p w14:paraId="53A5D92B" w14:textId="77777777" w:rsidR="002F17E4" w:rsidRPr="000C1B5A" w:rsidRDefault="002F17E4" w:rsidP="002F17E4">
      <w:pPr>
        <w:pStyle w:val="B1"/>
      </w:pPr>
      <w:r w:rsidRPr="000C1B5A">
        <w:t>-</w:t>
      </w:r>
      <w:r w:rsidRPr="000C1B5A">
        <w:tab/>
        <w:t>Mining etc.</w:t>
      </w:r>
    </w:p>
    <w:p w14:paraId="7AACEB57" w14:textId="77777777" w:rsidR="002E232C" w:rsidRPr="000C1B5A" w:rsidRDefault="002E232C" w:rsidP="002E232C">
      <w:r w:rsidRPr="000C1B5A">
        <w:t xml:space="preserve">The capabilities of NB-IoT and eMTC are a good fit to the above, but </w:t>
      </w:r>
      <w:r w:rsidR="00C60F10" w:rsidRPr="000C1B5A">
        <w:t>will</w:t>
      </w:r>
      <w:r w:rsidRPr="000C1B5A">
        <w:t xml:space="preserve"> require satellite connectivity to </w:t>
      </w:r>
      <w:r w:rsidR="00C60F10" w:rsidRPr="000C1B5A">
        <w:t>provide coverage</w:t>
      </w:r>
      <w:r w:rsidRPr="000C1B5A">
        <w:t xml:space="preserve"> beyond terrestrial deployments</w:t>
      </w:r>
      <w:r w:rsidR="004960BD">
        <w:t>,</w:t>
      </w:r>
      <w:r w:rsidR="00BE3A1B" w:rsidRPr="000C1B5A">
        <w:t xml:space="preserve"> where IoT connectivity is required</w:t>
      </w:r>
      <w:r w:rsidRPr="000C1B5A">
        <w:t xml:space="preserve">. There is an urgent need for a standardized solution allowing global </w:t>
      </w:r>
      <w:r w:rsidR="00C60F10" w:rsidRPr="000C1B5A">
        <w:t>IoT operation anywhere on Earth, in view of other solutions already available.</w:t>
      </w:r>
    </w:p>
    <w:p w14:paraId="56CD5028" w14:textId="77777777" w:rsidR="002E232C" w:rsidRPr="000C1B5A" w:rsidRDefault="002E232C" w:rsidP="002E232C">
      <w:r w:rsidRPr="000C1B5A">
        <w:t xml:space="preserve">It is important that satellite NB-IoT or eMTC be defined in a complementary manner to terrestrial deployments. </w:t>
      </w:r>
    </w:p>
    <w:p w14:paraId="1D93B568" w14:textId="42C04A8D" w:rsidR="003B0ADA" w:rsidRDefault="003B0ADA" w:rsidP="003B0ADA">
      <w:r>
        <w:t xml:space="preserve">Release-17 was the first release for NTN IoT with minimum functionality to support a working NTN IoT system. Release 18 should prioritize NTN IoT minimum additional enhancements to Release-17 NTN IoT functionalities as needed </w:t>
      </w:r>
    </w:p>
    <w:p w14:paraId="05A92BF4" w14:textId="46A32515" w:rsidR="004808C4" w:rsidRDefault="004808C4" w:rsidP="003B0ADA">
      <w:r>
        <w:t xml:space="preserve">Since RAN#86, </w:t>
      </w:r>
      <w:r w:rsidRPr="004808C4">
        <w:t xml:space="preserve">FS_LTE_NBIOT_eMTC_NTN </w:t>
      </w:r>
      <w:r>
        <w:t xml:space="preserve"> studied the support of Internet of Things Non-Terrestrial Networks (IoT NTN). </w:t>
      </w:r>
      <w:r w:rsidR="00BD4AFF">
        <w:t>This study intended</w:t>
      </w:r>
      <w:r w:rsidR="00611C1B" w:rsidRPr="00611C1B">
        <w:t xml:space="preserve"> to reuse the NR NTN study and conclusions in TR 38.821.</w:t>
      </w:r>
      <w:r>
        <w:t xml:space="preserve">The results </w:t>
      </w:r>
      <w:r w:rsidR="00BD4AFF">
        <w:t xml:space="preserve">of this work, </w:t>
      </w:r>
      <w:r>
        <w:t xml:space="preserve">including conclusions and recommendations for </w:t>
      </w:r>
      <w:r w:rsidR="00611C1B">
        <w:t>NB-IoT and eMTC</w:t>
      </w:r>
      <w:r w:rsidR="00BD4AFF">
        <w:t>,</w:t>
      </w:r>
      <w:r w:rsidR="00611C1B">
        <w:t xml:space="preserve"> </w:t>
      </w:r>
      <w:r>
        <w:t xml:space="preserve">were captured </w:t>
      </w:r>
      <w:r w:rsidR="000C2CCA">
        <w:t xml:space="preserve">and endorsed </w:t>
      </w:r>
      <w:r>
        <w:t>in TR 36.763</w:t>
      </w:r>
      <w:r w:rsidR="000C2CCA">
        <w:t xml:space="preserve"> V1.0.0 in R1-2106379</w:t>
      </w:r>
      <w:r>
        <w:t>.</w:t>
      </w:r>
    </w:p>
    <w:p w14:paraId="6CDA9A36" w14:textId="0D277343" w:rsidR="003B0ADA" w:rsidRDefault="003B0ADA" w:rsidP="003B0ADA">
      <w:r>
        <w:t>Release 17 IoT NTN WI assumed sporadic short transmission :</w:t>
      </w:r>
    </w:p>
    <w:p w14:paraId="195AFDE9" w14:textId="77777777" w:rsidR="003B0ADA" w:rsidRDefault="003B0ADA" w:rsidP="003B0ADA">
      <w:pPr>
        <w:numPr>
          <w:ilvl w:val="0"/>
          <w:numId w:val="34"/>
        </w:numPr>
        <w:overflowPunct/>
        <w:autoSpaceDE/>
        <w:autoSpaceDN/>
        <w:adjustRightInd/>
        <w:spacing w:after="0"/>
        <w:textAlignment w:val="auto"/>
      </w:pPr>
      <w:r>
        <w:t xml:space="preserve">The idle UE wakes up from idle DRX / PSM, access the network, perform uplink and/or downlink communications for a short duration of time and go back to idle. </w:t>
      </w:r>
    </w:p>
    <w:p w14:paraId="52CB8386" w14:textId="77777777" w:rsidR="003B0ADA" w:rsidRDefault="003B0ADA" w:rsidP="003B0ADA">
      <w:pPr>
        <w:numPr>
          <w:ilvl w:val="0"/>
          <w:numId w:val="34"/>
        </w:numPr>
        <w:overflowPunct/>
        <w:autoSpaceDE/>
        <w:autoSpaceDN/>
        <w:adjustRightInd/>
        <w:spacing w:after="0"/>
        <w:textAlignment w:val="auto"/>
      </w:pPr>
      <w:r>
        <w:t>Before accessing the network, the UE acquires GNSS position fix and does not need to re-acquire a GNSS position fix for the transmission of the packets.</w:t>
      </w:r>
    </w:p>
    <w:p w14:paraId="64818824" w14:textId="458A666A" w:rsidR="003B0ADA" w:rsidRDefault="003B0ADA" w:rsidP="003B0ADA">
      <w:r>
        <w:t>Details of the duration of the short transmission, acquisition of the GNSS position and validity of the GNSS position was discussed in normative phase. In case of long connection times, the assumption of UE not needeing a new GNSS position fix when in connected cannot be guaranteed in case of UE mobility.</w:t>
      </w:r>
    </w:p>
    <w:p w14:paraId="3F2AED33" w14:textId="350797A1" w:rsidR="003B0ADA" w:rsidRDefault="003B0ADA" w:rsidP="003B0ADA">
      <w:r>
        <w:t>Release 17 IoT NTN WI assumed terrestrial HARQ functionalities without enhancement. HARQ stalling due to long RTT in LEO and GEO can reduce significantly the UE data rates.</w:t>
      </w:r>
    </w:p>
    <w:p w14:paraId="56A11938" w14:textId="7A87298E" w:rsidR="00BD4AFF" w:rsidRDefault="00BD4AFF" w:rsidP="00BD4AFF">
      <w:r w:rsidRPr="000C1B5A">
        <w:t>Th</w:t>
      </w:r>
      <w:r w:rsidR="003B0ADA">
        <w:t xml:space="preserve">e </w:t>
      </w:r>
      <w:r w:rsidR="000D57C7">
        <w:t>W</w:t>
      </w:r>
      <w:r w:rsidR="00692680">
        <w:t>ork</w:t>
      </w:r>
      <w:r>
        <w:t xml:space="preserve"> </w:t>
      </w:r>
      <w:r w:rsidR="00692680">
        <w:t>I</w:t>
      </w:r>
      <w:r>
        <w:t xml:space="preserve">tem </w:t>
      </w:r>
      <w:r w:rsidRPr="000C1B5A">
        <w:t xml:space="preserve">intends to </w:t>
      </w:r>
      <w:r w:rsidR="003B0ADA">
        <w:t xml:space="preserve">build on Release 17 </w:t>
      </w:r>
      <w:r w:rsidRPr="004808C4">
        <w:t>LTE_NBIOT_eMTC_NTN</w:t>
      </w:r>
      <w:r>
        <w:t xml:space="preserve"> </w:t>
      </w:r>
      <w:r w:rsidR="003B0ADA">
        <w:t>work</w:t>
      </w:r>
      <w:r>
        <w:t xml:space="preserve"> item</w:t>
      </w:r>
      <w:r w:rsidR="003B0ADA">
        <w:t>, which mainly aimed to support a minimum working solution to support IoT NTN with essential functionalities</w:t>
      </w:r>
      <w:r w:rsidRPr="000C1B5A">
        <w:t>.</w:t>
      </w:r>
    </w:p>
    <w:p w14:paraId="2ECAD165" w14:textId="77777777" w:rsidR="00D824E3" w:rsidRPr="000C1B5A" w:rsidRDefault="00D824E3" w:rsidP="002E232C"/>
    <w:p w14:paraId="2875541E" w14:textId="77777777" w:rsidR="008A76FD" w:rsidRDefault="008A76FD" w:rsidP="001C5C86">
      <w:pPr>
        <w:pStyle w:val="Heading2"/>
      </w:pPr>
      <w:r w:rsidRPr="000C1B5A">
        <w:t>4</w:t>
      </w:r>
      <w:r w:rsidRPr="000C1B5A">
        <w:tab/>
        <w:t>Objective</w:t>
      </w:r>
    </w:p>
    <w:p w14:paraId="626D561A" w14:textId="073854FE" w:rsidR="003005F1" w:rsidRDefault="003005F1" w:rsidP="003005F1">
      <w:pPr>
        <w:pStyle w:val="Heading3"/>
        <w:rPr>
          <w:color w:val="0000FF"/>
          <w:lang w:eastAsia="zh-CN"/>
        </w:rPr>
      </w:pPr>
      <w:r w:rsidRPr="004E3261">
        <w:rPr>
          <w:color w:val="0000FF"/>
        </w:rPr>
        <w:t>4.1</w:t>
      </w:r>
      <w:r w:rsidRPr="004E3261">
        <w:rPr>
          <w:color w:val="0000FF"/>
        </w:rPr>
        <w:tab/>
        <w:t xml:space="preserve">Objective </w:t>
      </w:r>
      <w:r>
        <w:rPr>
          <w:color w:val="0000FF"/>
        </w:rPr>
        <w:t>of</w:t>
      </w:r>
      <w:r w:rsidR="00254518">
        <w:rPr>
          <w:color w:val="0000FF"/>
        </w:rPr>
        <w:t xml:space="preserve"> </w:t>
      </w:r>
      <w:r>
        <w:rPr>
          <w:color w:val="0000FF"/>
        </w:rPr>
        <w:t xml:space="preserve">Core part WI </w:t>
      </w:r>
    </w:p>
    <w:p w14:paraId="2E6E0504" w14:textId="7FFD5504" w:rsidR="00EF46D3" w:rsidRDefault="00EF46D3" w:rsidP="00D46C8E">
      <w:r>
        <w:t>The objective of this Work Item is to specify support of NTN over NB-IoT and eMTC.</w:t>
      </w:r>
      <w:r w:rsidR="00511931">
        <w:t xml:space="preserve"> Enhancements </w:t>
      </w:r>
      <w:r w:rsidR="00A173E0">
        <w:t xml:space="preserve">shall </w:t>
      </w:r>
      <w:r w:rsidR="00511931">
        <w:t>be specified as described hereafter</w:t>
      </w:r>
      <w:r w:rsidR="0068730F">
        <w:t xml:space="preserve"> with the following assumptions:</w:t>
      </w:r>
    </w:p>
    <w:p w14:paraId="4CCC2B4F" w14:textId="77777777" w:rsidR="0068730F" w:rsidRDefault="0068730F" w:rsidP="0068730F">
      <w:pPr>
        <w:pStyle w:val="NO"/>
        <w:numPr>
          <w:ilvl w:val="0"/>
          <w:numId w:val="23"/>
        </w:numPr>
      </w:pPr>
      <w:r>
        <w:lastRenderedPageBreak/>
        <w:t>S</w:t>
      </w:r>
      <w:r w:rsidRPr="00DC33D6">
        <w:t>tandalone deployment for NB-IoT / eMTC for support in Rel-17 timeframe</w:t>
      </w:r>
      <w:r>
        <w:t xml:space="preserve"> will be prioritized.</w:t>
      </w:r>
    </w:p>
    <w:p w14:paraId="4C021291" w14:textId="0FCF5ED8" w:rsidR="0068730F" w:rsidRDefault="0068730F" w:rsidP="0068730F">
      <w:pPr>
        <w:pStyle w:val="NO"/>
        <w:numPr>
          <w:ilvl w:val="0"/>
          <w:numId w:val="23"/>
        </w:numPr>
      </w:pPr>
      <w:r w:rsidRPr="00667392">
        <w:t>GNSS capability in the UE is taken as a working assumption for both NB-IoT and eMTC devices. With this assumption, UE can estimate and pre-compensate timing and frequency offset with sufficient accuracy for UL transmission. Simultaneous GNSS and NTN NB-IoT/eMTC operation is not assumed.</w:t>
      </w:r>
    </w:p>
    <w:p w14:paraId="17B5A833" w14:textId="19B84D54" w:rsidR="00A173E0" w:rsidRDefault="00A173E0" w:rsidP="0068730F">
      <w:pPr>
        <w:pStyle w:val="NO"/>
        <w:numPr>
          <w:ilvl w:val="0"/>
          <w:numId w:val="23"/>
        </w:numPr>
      </w:pPr>
      <w:r>
        <w:t xml:space="preserve">NB-IoT/eMTC design </w:t>
      </w:r>
      <w:r w:rsidR="000D57C7">
        <w:t xml:space="preserve">for terrestrial networks </w:t>
      </w:r>
      <w:r>
        <w:t>shall be reused as much as possible.</w:t>
      </w:r>
    </w:p>
    <w:p w14:paraId="5394DB84" w14:textId="239F69BE" w:rsidR="003B0ADA" w:rsidRDefault="003B0ADA" w:rsidP="003B0ADA">
      <w:pPr>
        <w:pStyle w:val="NO"/>
        <w:numPr>
          <w:ilvl w:val="0"/>
          <w:numId w:val="23"/>
        </w:numPr>
      </w:pPr>
      <w:r>
        <w:t>NB-IoT/eMTC design for non terrestrial networks shall be reused as much as possible.</w:t>
      </w:r>
    </w:p>
    <w:p w14:paraId="721C8FF9" w14:textId="77777777" w:rsidR="0068730F" w:rsidRPr="00EF46D3" w:rsidRDefault="0068730F" w:rsidP="00D46C8E"/>
    <w:p w14:paraId="315881DA" w14:textId="70AC990A" w:rsidR="004805D3" w:rsidRDefault="004805D3" w:rsidP="000D57C7">
      <w:pPr>
        <w:pStyle w:val="Heading4"/>
        <w:ind w:left="698" w:hanging="698"/>
      </w:pPr>
      <w:r>
        <w:t>4</w:t>
      </w:r>
      <w:r w:rsidRPr="000C1B5A">
        <w:t>.</w:t>
      </w:r>
      <w:r w:rsidR="003005F1">
        <w:t>1.</w:t>
      </w:r>
      <w:r w:rsidRPr="000C1B5A">
        <w:t>1</w:t>
      </w:r>
      <w:r w:rsidR="003005F1">
        <w:tab/>
      </w:r>
      <w:r>
        <w:t>RAN1</w:t>
      </w:r>
    </w:p>
    <w:p w14:paraId="2E02E1FA" w14:textId="1B01ED16" w:rsidR="003B0ADA" w:rsidRPr="003B0ADA" w:rsidRDefault="003B0ADA" w:rsidP="003B0ADA">
      <w:r>
        <w:t>A</w:t>
      </w:r>
      <w:r w:rsidRPr="005B1FAC">
        <w:t>ll cellular IoT</w:t>
      </w:r>
      <w:r>
        <w:t xml:space="preserve"> features specified up to Rel-17</w:t>
      </w:r>
      <w:r w:rsidRPr="005B1FAC">
        <w:t xml:space="preserve"> are supported for IoT NTN unless problems are found.</w:t>
      </w:r>
    </w:p>
    <w:p w14:paraId="2CE555D6" w14:textId="32B0C5AE" w:rsidR="005A4FDF" w:rsidRDefault="003B0ADA" w:rsidP="005A4FDF">
      <w:pPr>
        <w:rPr>
          <w:b/>
          <w:i/>
          <w:szCs w:val="22"/>
          <w:u w:val="single"/>
        </w:rPr>
      </w:pPr>
      <w:r>
        <w:rPr>
          <w:b/>
          <w:i/>
          <w:szCs w:val="22"/>
          <w:u w:val="single"/>
        </w:rPr>
        <w:t>HARQ enhancements</w:t>
      </w:r>
      <w:r w:rsidR="005A4FDF">
        <w:rPr>
          <w:b/>
          <w:i/>
          <w:szCs w:val="22"/>
          <w:u w:val="single"/>
        </w:rPr>
        <w:t>:</w:t>
      </w:r>
    </w:p>
    <w:p w14:paraId="1E6C76C0" w14:textId="5FB377EE" w:rsidR="003B0ADA" w:rsidRPr="003B0ADA" w:rsidRDefault="003B0ADA" w:rsidP="003B0ADA">
      <w:pPr>
        <w:pStyle w:val="NO"/>
        <w:numPr>
          <w:ilvl w:val="0"/>
          <w:numId w:val="23"/>
        </w:numPr>
        <w:rPr>
          <w:szCs w:val="22"/>
        </w:rPr>
      </w:pPr>
      <w:r>
        <w:t>Enhancements to d</w:t>
      </w:r>
      <w:r w:rsidRPr="003B0ADA">
        <w:t>isabl</w:t>
      </w:r>
      <w:r>
        <w:t>e</w:t>
      </w:r>
      <w:r w:rsidRPr="003B0ADA">
        <w:t xml:space="preserve"> of HARQ feedback to mitigate impact of HARQ stalling on UE data rates</w:t>
      </w:r>
    </w:p>
    <w:p w14:paraId="6A2BFF9E" w14:textId="77777777" w:rsidR="005B1FAC" w:rsidRDefault="005B1FAC" w:rsidP="003B0ADA">
      <w:pPr>
        <w:rPr>
          <w:szCs w:val="22"/>
        </w:rPr>
      </w:pPr>
    </w:p>
    <w:p w14:paraId="7121541B" w14:textId="69D72D23" w:rsidR="003B0ADA" w:rsidRDefault="003B0ADA" w:rsidP="003B0ADA">
      <w:pPr>
        <w:rPr>
          <w:b/>
          <w:i/>
          <w:szCs w:val="22"/>
          <w:u w:val="single"/>
        </w:rPr>
      </w:pPr>
      <w:r>
        <w:rPr>
          <w:b/>
          <w:i/>
          <w:szCs w:val="22"/>
          <w:u w:val="single"/>
        </w:rPr>
        <w:t>Long connection times:</w:t>
      </w:r>
    </w:p>
    <w:p w14:paraId="4638085F" w14:textId="0689D545" w:rsidR="003B0ADA" w:rsidRPr="003B0ADA" w:rsidRDefault="003B0ADA" w:rsidP="003B0ADA">
      <w:pPr>
        <w:pStyle w:val="NO"/>
        <w:numPr>
          <w:ilvl w:val="0"/>
          <w:numId w:val="23"/>
        </w:numPr>
      </w:pPr>
      <w:r>
        <w:t>Enhancements to operate</w:t>
      </w:r>
      <w:r w:rsidRPr="003B0ADA">
        <w:t xml:space="preserve"> GNSS module </w:t>
      </w:r>
      <w:r>
        <w:t xml:space="preserve">for a new position fix for UE pre-compensation </w:t>
      </w:r>
      <w:r w:rsidRPr="003B0ADA">
        <w:t>during connected mode</w:t>
      </w:r>
    </w:p>
    <w:p w14:paraId="651F3F62" w14:textId="77777777" w:rsidR="00BB5F0A" w:rsidRDefault="00BB5F0A" w:rsidP="006A0503"/>
    <w:p w14:paraId="549522EB" w14:textId="2077F27F" w:rsidR="004805D3" w:rsidRDefault="004805D3" w:rsidP="000D57C7">
      <w:pPr>
        <w:pStyle w:val="Heading4"/>
        <w:ind w:left="1058" w:hanging="1058"/>
      </w:pPr>
      <w:r>
        <w:t>4</w:t>
      </w:r>
      <w:r w:rsidRPr="000C1B5A">
        <w:t>.</w:t>
      </w:r>
      <w:r w:rsidR="003005F1">
        <w:t>1.</w:t>
      </w:r>
      <w:r>
        <w:t>2</w:t>
      </w:r>
      <w:r w:rsidR="000D57C7">
        <w:t xml:space="preserve"> </w:t>
      </w:r>
      <w:r>
        <w:t>RAN2</w:t>
      </w:r>
    </w:p>
    <w:p w14:paraId="6EC0D369" w14:textId="61C81791" w:rsidR="005B1FAC" w:rsidRDefault="005B1FAC" w:rsidP="005B1FAC">
      <w:r>
        <w:t>A</w:t>
      </w:r>
      <w:r w:rsidRPr="005B1FAC">
        <w:t>ll cellular IoT</w:t>
      </w:r>
      <w:r w:rsidR="003B0ADA">
        <w:t xml:space="preserve"> features specified up to Rel-17</w:t>
      </w:r>
      <w:r w:rsidRPr="005B1FAC">
        <w:t xml:space="preserve"> are supported for IoT NTN unless problems are found.</w:t>
      </w:r>
    </w:p>
    <w:p w14:paraId="41991E6A" w14:textId="77777777" w:rsidR="003B0ADA" w:rsidRDefault="003B0ADA" w:rsidP="003B0ADA">
      <w:pPr>
        <w:rPr>
          <w:szCs w:val="22"/>
        </w:rPr>
      </w:pPr>
      <w:r w:rsidRPr="003B0ADA">
        <w:rPr>
          <w:szCs w:val="22"/>
        </w:rPr>
        <w:t>Scope of connected mobility enhancements would depend on whether Release-17 NTN IoT can significantly benefit from additional enhancements in some scenarios and use cases.</w:t>
      </w:r>
    </w:p>
    <w:p w14:paraId="6F70887C" w14:textId="77777777" w:rsidR="005B1FAC" w:rsidRPr="005B1FAC" w:rsidRDefault="005B1FAC" w:rsidP="005B1FAC"/>
    <w:p w14:paraId="0EB02BBC" w14:textId="244FFED8" w:rsidR="000A03A3" w:rsidRPr="003B0ADA" w:rsidRDefault="003B0ADA" w:rsidP="000A03A3">
      <w:pPr>
        <w:rPr>
          <w:b/>
          <w:i/>
          <w:u w:val="single"/>
        </w:rPr>
      </w:pPr>
      <w:r>
        <w:rPr>
          <w:b/>
          <w:i/>
          <w:u w:val="single"/>
        </w:rPr>
        <w:t>Mobility enhancements</w:t>
      </w:r>
      <w:r w:rsidR="005A2E81" w:rsidRPr="005A2E81">
        <w:rPr>
          <w:b/>
          <w:i/>
          <w:u w:val="single"/>
        </w:rPr>
        <w:t>:</w:t>
      </w:r>
    </w:p>
    <w:p w14:paraId="178DC3FC" w14:textId="26B75EBD" w:rsidR="00D824E3" w:rsidRPr="003B0ADA" w:rsidRDefault="003B0ADA" w:rsidP="003B0ADA">
      <w:pPr>
        <w:pStyle w:val="NO"/>
        <w:numPr>
          <w:ilvl w:val="0"/>
          <w:numId w:val="23"/>
        </w:numPr>
      </w:pPr>
      <w:r w:rsidRPr="003B0ADA">
        <w:t>Support of legacy (Rel-17</w:t>
      </w:r>
      <w:r w:rsidR="00D824E3" w:rsidRPr="003B0ADA">
        <w:t xml:space="preserve">) </w:t>
      </w:r>
      <w:r w:rsidRPr="003B0ADA">
        <w:t>neighbo</w:t>
      </w:r>
      <w:r w:rsidR="00082D9C">
        <w:t>u</w:t>
      </w:r>
      <w:r w:rsidRPr="003B0ADA">
        <w:t>r cell measurements and corresponding measurement triggering before RLF</w:t>
      </w:r>
      <w:r w:rsidR="00D824E3" w:rsidRPr="003B0ADA">
        <w:t>. Minor adjustments to existing mobility mechanisms can be considered to adapt functionality to NTN.</w:t>
      </w:r>
    </w:p>
    <w:p w14:paraId="679AAFEB" w14:textId="3EFA7A7F" w:rsidR="00D824E3" w:rsidRDefault="00D824E3" w:rsidP="003B0ADA">
      <w:pPr>
        <w:pStyle w:val="NO"/>
        <w:numPr>
          <w:ilvl w:val="0"/>
          <w:numId w:val="23"/>
        </w:numPr>
      </w:pPr>
      <w:r w:rsidRPr="003B0ADA">
        <w:t>S</w:t>
      </w:r>
      <w:r w:rsidR="003B0ADA" w:rsidRPr="003B0ADA">
        <w:t>upport of legacy (Rel-17</w:t>
      </w:r>
      <w:r w:rsidRPr="003B0ADA">
        <w:t xml:space="preserve">) </w:t>
      </w:r>
      <w:r w:rsidR="003B0ADA" w:rsidRPr="003B0ADA">
        <w:t xml:space="preserve">NB-IoT carrier selection based on the coverage level, and associated carrier specific configuration. </w:t>
      </w:r>
      <w:r w:rsidRPr="003B0ADA">
        <w:t>Minor adjustments can be considered to adapt functionality to NTN.</w:t>
      </w:r>
    </w:p>
    <w:p w14:paraId="6ED1513E" w14:textId="0E18974A" w:rsidR="00E73D92" w:rsidRDefault="00082D9C" w:rsidP="00E73D92">
      <w:pPr>
        <w:pStyle w:val="NO"/>
        <w:numPr>
          <w:ilvl w:val="0"/>
          <w:numId w:val="23"/>
        </w:numPr>
      </w:pPr>
      <w:r>
        <w:t xml:space="preserve">Enhancements </w:t>
      </w:r>
      <w:r w:rsidRPr="00082D9C">
        <w:t xml:space="preserve">of </w:t>
      </w:r>
      <w:r>
        <w:t xml:space="preserve">signalling to support </w:t>
      </w:r>
      <w:r w:rsidRPr="00082D9C">
        <w:t xml:space="preserve">legacy (Rel-16) </w:t>
      </w:r>
      <w:r>
        <w:t xml:space="preserve">LTE Conditional </w:t>
      </w:r>
      <w:r w:rsidRPr="00082D9C">
        <w:t>Handover</w:t>
      </w:r>
      <w:r>
        <w:t xml:space="preserve"> (CHO) for eMTC</w:t>
      </w:r>
      <w:r w:rsidRPr="00082D9C">
        <w:t xml:space="preserve"> and RLF/reestablishment mechanisms</w:t>
      </w:r>
      <w:r>
        <w:t xml:space="preserve"> for NB-IoT to mitigate packet interruption and signalling overhead. </w:t>
      </w:r>
    </w:p>
    <w:p w14:paraId="68F7D428" w14:textId="77777777" w:rsidR="003B0ADA" w:rsidRDefault="003B0ADA" w:rsidP="00E73D92"/>
    <w:p w14:paraId="2D144F69" w14:textId="0063A6F3" w:rsidR="00E957EE" w:rsidRPr="000C1B5A" w:rsidRDefault="00E957EE" w:rsidP="000D57C7">
      <w:pPr>
        <w:pStyle w:val="Heading4"/>
        <w:ind w:left="1058" w:hanging="1058"/>
      </w:pPr>
      <w:r>
        <w:t>4</w:t>
      </w:r>
      <w:r w:rsidRPr="000C1B5A">
        <w:t>.</w:t>
      </w:r>
      <w:r w:rsidR="003005F1">
        <w:t>1.</w:t>
      </w:r>
      <w:r>
        <w:t>3</w:t>
      </w:r>
      <w:r w:rsidRPr="000C1B5A">
        <w:tab/>
      </w:r>
      <w:r>
        <w:t>RAN3</w:t>
      </w:r>
    </w:p>
    <w:p w14:paraId="4BA2A112" w14:textId="77777777" w:rsidR="00E957EE" w:rsidRDefault="00E957EE" w:rsidP="003167B3">
      <w:pPr>
        <w:pStyle w:val="B1"/>
        <w:ind w:left="0" w:firstLine="0"/>
      </w:pPr>
    </w:p>
    <w:p w14:paraId="35F39261" w14:textId="64AA7785" w:rsidR="00E957EE" w:rsidRPr="000C1B5A" w:rsidRDefault="00E957EE" w:rsidP="000D57C7">
      <w:pPr>
        <w:pStyle w:val="Heading4"/>
        <w:ind w:left="1134" w:hanging="1134"/>
      </w:pPr>
      <w:r>
        <w:t>4</w:t>
      </w:r>
      <w:r w:rsidRPr="000C1B5A">
        <w:t>.</w:t>
      </w:r>
      <w:r w:rsidR="003005F1">
        <w:t>1.</w:t>
      </w:r>
      <w:r>
        <w:t>4</w:t>
      </w:r>
      <w:r w:rsidRPr="000C1B5A">
        <w:tab/>
      </w:r>
      <w:r>
        <w:t>RAN4</w:t>
      </w:r>
    </w:p>
    <w:p w14:paraId="3434B999" w14:textId="77777777" w:rsidR="00FD115F" w:rsidRPr="00C476F3" w:rsidRDefault="00FD115F" w:rsidP="00FD115F">
      <w:pPr>
        <w:pStyle w:val="ListParagraph"/>
        <w:numPr>
          <w:ilvl w:val="0"/>
          <w:numId w:val="27"/>
        </w:numPr>
        <w:spacing w:before="120"/>
        <w:rPr>
          <w:rFonts w:ascii="Times New Roman" w:hAnsi="Times New Roman"/>
          <w:sz w:val="20"/>
          <w:lang w:eastAsia="ja-JP"/>
        </w:rPr>
      </w:pPr>
      <w:r w:rsidRPr="00C476F3">
        <w:rPr>
          <w:rFonts w:ascii="Times New Roman" w:hAnsi="Times New Roman"/>
          <w:sz w:val="20"/>
        </w:rPr>
        <w:t xml:space="preserve">Specify RF and RRM core requirements for </w:t>
      </w:r>
      <w:r>
        <w:rPr>
          <w:rFonts w:ascii="Times New Roman" w:hAnsi="Times New Roman"/>
          <w:sz w:val="20"/>
        </w:rPr>
        <w:t>e</w:t>
      </w:r>
      <w:r w:rsidRPr="00C476F3">
        <w:rPr>
          <w:rFonts w:ascii="Times New Roman" w:hAnsi="Times New Roman"/>
          <w:sz w:val="20"/>
        </w:rPr>
        <w:t xml:space="preserve">NB and UE, </w:t>
      </w:r>
      <w:r>
        <w:rPr>
          <w:rFonts w:ascii="Times New Roman" w:hAnsi="Times New Roman"/>
          <w:sz w:val="20"/>
        </w:rPr>
        <w:t xml:space="preserve">re-using the </w:t>
      </w:r>
      <w:r w:rsidRPr="00C476F3">
        <w:rPr>
          <w:rFonts w:ascii="Times New Roman" w:hAnsi="Times New Roman"/>
          <w:sz w:val="20"/>
        </w:rPr>
        <w:t>framewor</w:t>
      </w:r>
      <w:r>
        <w:rPr>
          <w:rFonts w:ascii="Times New Roman" w:hAnsi="Times New Roman"/>
          <w:sz w:val="20"/>
        </w:rPr>
        <w:t>k/requirements from NB-IoT/eMTC</w:t>
      </w:r>
      <w:r w:rsidRPr="00C476F3">
        <w:rPr>
          <w:rFonts w:ascii="Times New Roman" w:hAnsi="Times New Roman"/>
          <w:sz w:val="20"/>
        </w:rPr>
        <w:t>, as well as NR NTN requirements framework, where applicable.</w:t>
      </w:r>
    </w:p>
    <w:p w14:paraId="1E633CDF" w14:textId="77777777" w:rsidR="002F61E0" w:rsidRPr="00A40D3E" w:rsidRDefault="002F61E0" w:rsidP="00FD115F">
      <w:pPr>
        <w:spacing w:before="120"/>
      </w:pPr>
    </w:p>
    <w:p w14:paraId="7A665E47" w14:textId="77777777" w:rsidR="003005F1" w:rsidRPr="004E3261" w:rsidRDefault="003005F1" w:rsidP="003005F1">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306FC94" w14:textId="77777777" w:rsidR="00E957EE" w:rsidRPr="00C476F3" w:rsidRDefault="00E957EE" w:rsidP="00C476F3">
      <w:pPr>
        <w:pStyle w:val="B1"/>
        <w:spacing w:before="120" w:after="0"/>
        <w:ind w:left="0" w:firstLine="0"/>
        <w:rPr>
          <w:sz w:val="16"/>
        </w:rPr>
      </w:pPr>
    </w:p>
    <w:p w14:paraId="017EF589" w14:textId="77777777" w:rsidR="00FD115F" w:rsidRPr="00A40D3E" w:rsidRDefault="00FD115F" w:rsidP="00FD115F">
      <w:pPr>
        <w:rPr>
          <w:lang w:eastAsia="ja-JP"/>
        </w:rPr>
      </w:pPr>
      <w:r w:rsidRPr="00A40D3E">
        <w:t>Specify the following requirements [RAN4]</w:t>
      </w:r>
    </w:p>
    <w:p w14:paraId="7E9E337A" w14:textId="77777777" w:rsidR="00FD115F" w:rsidRPr="00C476F3" w:rsidRDefault="00FD115F" w:rsidP="00FD115F">
      <w:pPr>
        <w:pStyle w:val="ListParagraph"/>
        <w:numPr>
          <w:ilvl w:val="0"/>
          <w:numId w:val="31"/>
        </w:numPr>
        <w:overflowPunct w:val="0"/>
        <w:autoSpaceDE w:val="0"/>
        <w:autoSpaceDN w:val="0"/>
        <w:spacing w:after="180" w:line="276" w:lineRule="auto"/>
        <w:contextualSpacing/>
        <w:rPr>
          <w:rFonts w:ascii="Times New Roman" w:hAnsi="Times New Roman"/>
          <w:sz w:val="20"/>
          <w:szCs w:val="20"/>
          <w:lang w:val="en-US"/>
        </w:rPr>
      </w:pPr>
      <w:r w:rsidRPr="00C476F3">
        <w:rPr>
          <w:rFonts w:ascii="Times New Roman" w:hAnsi="Times New Roman"/>
          <w:sz w:val="20"/>
          <w:szCs w:val="20"/>
          <w:lang w:val="en-US"/>
        </w:rPr>
        <w:t>Base station demodulation performance requirements</w:t>
      </w:r>
    </w:p>
    <w:p w14:paraId="1629BDB2" w14:textId="77777777" w:rsidR="00FD115F" w:rsidRPr="00C476F3" w:rsidRDefault="00FD115F" w:rsidP="00FD115F">
      <w:pPr>
        <w:pStyle w:val="ListParagraph"/>
        <w:numPr>
          <w:ilvl w:val="0"/>
          <w:numId w:val="31"/>
        </w:numPr>
        <w:overflowPunct w:val="0"/>
        <w:autoSpaceDE w:val="0"/>
        <w:autoSpaceDN w:val="0"/>
        <w:spacing w:after="180" w:line="276" w:lineRule="auto"/>
        <w:contextualSpacing/>
        <w:rPr>
          <w:rFonts w:ascii="Times New Roman" w:hAnsi="Times New Roman"/>
          <w:sz w:val="20"/>
          <w:szCs w:val="20"/>
          <w:lang w:val="en-US"/>
        </w:rPr>
      </w:pPr>
      <w:r w:rsidRPr="00C476F3">
        <w:rPr>
          <w:rFonts w:ascii="Times New Roman" w:hAnsi="Times New Roman"/>
          <w:sz w:val="20"/>
          <w:szCs w:val="20"/>
          <w:lang w:val="en-US"/>
        </w:rPr>
        <w:t>UE demodulation performance requirements</w:t>
      </w:r>
    </w:p>
    <w:p w14:paraId="5A5F03BE" w14:textId="77777777" w:rsidR="00FD115F" w:rsidRPr="00C476F3" w:rsidRDefault="00FD115F" w:rsidP="00FD115F">
      <w:pPr>
        <w:pStyle w:val="ListParagraph"/>
        <w:numPr>
          <w:ilvl w:val="0"/>
          <w:numId w:val="31"/>
        </w:numPr>
        <w:overflowPunct w:val="0"/>
        <w:autoSpaceDE w:val="0"/>
        <w:autoSpaceDN w:val="0"/>
        <w:spacing w:after="180" w:line="276" w:lineRule="auto"/>
        <w:contextualSpacing/>
        <w:rPr>
          <w:rFonts w:ascii="Times New Roman" w:hAnsi="Times New Roman"/>
          <w:sz w:val="20"/>
          <w:szCs w:val="20"/>
          <w:lang w:val="en-US"/>
        </w:rPr>
      </w:pPr>
      <w:r w:rsidRPr="00C476F3">
        <w:rPr>
          <w:rFonts w:ascii="Times New Roman" w:hAnsi="Times New Roman"/>
          <w:sz w:val="20"/>
          <w:szCs w:val="20"/>
          <w:lang w:val="en-US"/>
        </w:rPr>
        <w:t>Radio Resource Management performance requirements, including RRM/RLM test cases</w:t>
      </w:r>
    </w:p>
    <w:p w14:paraId="0A1F8511" w14:textId="77777777" w:rsidR="00FD115F" w:rsidRPr="00C476F3" w:rsidRDefault="00FD115F" w:rsidP="00FD115F">
      <w:pPr>
        <w:pStyle w:val="ListParagraph"/>
        <w:numPr>
          <w:ilvl w:val="0"/>
          <w:numId w:val="31"/>
        </w:numPr>
        <w:overflowPunct w:val="0"/>
        <w:autoSpaceDE w:val="0"/>
        <w:autoSpaceDN w:val="0"/>
        <w:spacing w:after="180" w:line="276" w:lineRule="auto"/>
        <w:contextualSpacing/>
        <w:rPr>
          <w:rFonts w:ascii="Times New Roman" w:hAnsi="Times New Roman"/>
          <w:sz w:val="20"/>
          <w:szCs w:val="20"/>
          <w:lang w:val="en-US"/>
        </w:rPr>
      </w:pPr>
      <w:r w:rsidRPr="00C476F3">
        <w:rPr>
          <w:rFonts w:ascii="Times New Roman" w:hAnsi="Times New Roman"/>
          <w:sz w:val="20"/>
          <w:szCs w:val="20"/>
          <w:lang w:val="en-US"/>
        </w:rPr>
        <w:t>Base station conformance testing</w:t>
      </w:r>
    </w:p>
    <w:p w14:paraId="168951D0" w14:textId="77777777" w:rsidR="00E957EE" w:rsidRDefault="00E957EE" w:rsidP="003167B3">
      <w:pPr>
        <w:pStyle w:val="B1"/>
        <w:ind w:left="0" w:firstLine="0"/>
      </w:pPr>
    </w:p>
    <w:p w14:paraId="6BD8F50D" w14:textId="77777777" w:rsidR="008A76FD" w:rsidRPr="000C1B5A" w:rsidRDefault="00174617" w:rsidP="001C5C86">
      <w:pPr>
        <w:pStyle w:val="Heading2"/>
      </w:pPr>
      <w:r w:rsidRPr="000C1B5A">
        <w:t>5</w:t>
      </w:r>
      <w:r w:rsidR="008A76FD" w:rsidRPr="000C1B5A">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0C1B5A" w14:paraId="4A9E9578" w14:textId="77777777" w:rsidTr="009B493F">
        <w:tc>
          <w:tcPr>
            <w:tcW w:w="9413" w:type="dxa"/>
            <w:gridSpan w:val="6"/>
            <w:shd w:val="clear" w:color="auto" w:fill="D9D9D9"/>
            <w:tcMar>
              <w:left w:w="57" w:type="dxa"/>
              <w:right w:w="57" w:type="dxa"/>
            </w:tcMar>
            <w:vAlign w:val="center"/>
          </w:tcPr>
          <w:p w14:paraId="7D3DE59C" w14:textId="77777777" w:rsidR="00B2743D" w:rsidRPr="000C1B5A" w:rsidRDefault="00B2743D" w:rsidP="009B493F">
            <w:pPr>
              <w:pStyle w:val="TAL"/>
              <w:ind w:right="-99"/>
              <w:jc w:val="center"/>
              <w:rPr>
                <w:b/>
                <w:sz w:val="16"/>
                <w:szCs w:val="16"/>
              </w:rPr>
            </w:pPr>
            <w:r w:rsidRPr="000C1B5A">
              <w:rPr>
                <w:b/>
                <w:sz w:val="16"/>
                <w:szCs w:val="16"/>
              </w:rPr>
              <w:t xml:space="preserve">New specifications </w:t>
            </w:r>
            <w:r w:rsidRPr="000C1B5A">
              <w:rPr>
                <w:i/>
                <w:sz w:val="16"/>
                <w:szCs w:val="16"/>
              </w:rPr>
              <w:t>{One line per specification. Create/delete lines as needed}</w:t>
            </w:r>
          </w:p>
        </w:tc>
      </w:tr>
      <w:tr w:rsidR="00FF3F0C" w:rsidRPr="000C1B5A" w14:paraId="45FB713F" w14:textId="77777777" w:rsidTr="00072A56">
        <w:tc>
          <w:tcPr>
            <w:tcW w:w="1617" w:type="dxa"/>
            <w:shd w:val="clear" w:color="auto" w:fill="D9D9D9"/>
            <w:tcMar>
              <w:left w:w="57" w:type="dxa"/>
              <w:right w:w="57" w:type="dxa"/>
            </w:tcMar>
            <w:vAlign w:val="center"/>
          </w:tcPr>
          <w:p w14:paraId="40D909EA" w14:textId="77777777" w:rsidR="00FF3F0C" w:rsidRPr="000C1B5A" w:rsidRDefault="00FF3F0C" w:rsidP="00A35110">
            <w:pPr>
              <w:spacing w:after="0"/>
              <w:ind w:right="-99"/>
              <w:rPr>
                <w:sz w:val="16"/>
                <w:szCs w:val="16"/>
              </w:rPr>
            </w:pPr>
            <w:r w:rsidRPr="000C1B5A">
              <w:rPr>
                <w:sz w:val="16"/>
                <w:szCs w:val="16"/>
              </w:rPr>
              <w:t xml:space="preserve">Type </w:t>
            </w:r>
          </w:p>
        </w:tc>
        <w:tc>
          <w:tcPr>
            <w:tcW w:w="1134" w:type="dxa"/>
            <w:shd w:val="clear" w:color="auto" w:fill="D9D9D9"/>
            <w:tcMar>
              <w:left w:w="57" w:type="dxa"/>
              <w:right w:w="57" w:type="dxa"/>
            </w:tcMar>
            <w:vAlign w:val="center"/>
          </w:tcPr>
          <w:p w14:paraId="615E305F" w14:textId="77777777" w:rsidR="00FF3F0C" w:rsidRPr="000C1B5A" w:rsidRDefault="00B567D1" w:rsidP="00B567D1">
            <w:pPr>
              <w:spacing w:after="0"/>
              <w:ind w:right="-99"/>
            </w:pPr>
            <w:r w:rsidRPr="000C1B5A">
              <w:rPr>
                <w:sz w:val="16"/>
                <w:szCs w:val="16"/>
              </w:rPr>
              <w:t>TS/TR number</w:t>
            </w:r>
          </w:p>
        </w:tc>
        <w:tc>
          <w:tcPr>
            <w:tcW w:w="2409" w:type="dxa"/>
            <w:shd w:val="clear" w:color="auto" w:fill="D9D9D9"/>
            <w:tcMar>
              <w:left w:w="57" w:type="dxa"/>
              <w:right w:w="57" w:type="dxa"/>
            </w:tcMar>
            <w:vAlign w:val="center"/>
          </w:tcPr>
          <w:p w14:paraId="75728898" w14:textId="77777777" w:rsidR="00FF3F0C" w:rsidRPr="000C1B5A" w:rsidRDefault="00FF3F0C" w:rsidP="009B493F">
            <w:pPr>
              <w:spacing w:after="0"/>
              <w:ind w:right="-99"/>
              <w:rPr>
                <w:rFonts w:ascii="Arial" w:hAnsi="Arial"/>
                <w:sz w:val="16"/>
                <w:szCs w:val="16"/>
              </w:rPr>
            </w:pPr>
            <w:r w:rsidRPr="000C1B5A">
              <w:rPr>
                <w:rFonts w:ascii="Arial" w:hAnsi="Arial"/>
                <w:sz w:val="16"/>
                <w:szCs w:val="16"/>
              </w:rPr>
              <w:t>Title</w:t>
            </w:r>
          </w:p>
        </w:tc>
        <w:tc>
          <w:tcPr>
            <w:tcW w:w="993" w:type="dxa"/>
            <w:shd w:val="clear" w:color="auto" w:fill="D9D9D9"/>
            <w:tcMar>
              <w:left w:w="57" w:type="dxa"/>
              <w:right w:w="57" w:type="dxa"/>
            </w:tcMar>
            <w:vAlign w:val="center"/>
          </w:tcPr>
          <w:p w14:paraId="45EF387D" w14:textId="77777777" w:rsidR="00FF3F0C" w:rsidRPr="000C1B5A" w:rsidRDefault="00FF3F0C" w:rsidP="009B493F">
            <w:pPr>
              <w:spacing w:after="0"/>
              <w:ind w:right="-99"/>
              <w:rPr>
                <w:rFonts w:ascii="Arial" w:hAnsi="Arial"/>
                <w:sz w:val="16"/>
                <w:szCs w:val="16"/>
              </w:rPr>
            </w:pPr>
            <w:r w:rsidRPr="000C1B5A">
              <w:rPr>
                <w:rFonts w:ascii="Arial" w:hAnsi="Arial"/>
                <w:sz w:val="16"/>
                <w:szCs w:val="16"/>
              </w:rPr>
              <w:t xml:space="preserve">For info </w:t>
            </w:r>
            <w:r w:rsidRPr="000C1B5A">
              <w:rPr>
                <w:rFonts w:ascii="Arial" w:hAnsi="Arial"/>
                <w:sz w:val="16"/>
                <w:szCs w:val="16"/>
              </w:rPr>
              <w:br/>
              <w:t xml:space="preserve">at TSG# </w:t>
            </w:r>
          </w:p>
        </w:tc>
        <w:tc>
          <w:tcPr>
            <w:tcW w:w="1074" w:type="dxa"/>
            <w:shd w:val="clear" w:color="auto" w:fill="D9D9D9"/>
            <w:tcMar>
              <w:left w:w="57" w:type="dxa"/>
              <w:right w:w="57" w:type="dxa"/>
            </w:tcMar>
            <w:vAlign w:val="center"/>
          </w:tcPr>
          <w:p w14:paraId="0556E443" w14:textId="77777777" w:rsidR="00FF3F0C" w:rsidRPr="000C1B5A" w:rsidRDefault="00FF3F0C" w:rsidP="009B493F">
            <w:pPr>
              <w:spacing w:after="0"/>
              <w:ind w:right="-99"/>
              <w:rPr>
                <w:rFonts w:ascii="Arial" w:hAnsi="Arial"/>
                <w:sz w:val="16"/>
                <w:szCs w:val="16"/>
              </w:rPr>
            </w:pPr>
            <w:r w:rsidRPr="000C1B5A">
              <w:rPr>
                <w:rFonts w:ascii="Arial" w:hAnsi="Arial"/>
                <w:sz w:val="16"/>
                <w:szCs w:val="16"/>
              </w:rPr>
              <w:t>For approval at TSG#</w:t>
            </w:r>
          </w:p>
        </w:tc>
        <w:tc>
          <w:tcPr>
            <w:tcW w:w="2186" w:type="dxa"/>
            <w:shd w:val="clear" w:color="auto" w:fill="D9D9D9"/>
            <w:tcMar>
              <w:left w:w="57" w:type="dxa"/>
              <w:right w:w="57" w:type="dxa"/>
            </w:tcMar>
            <w:vAlign w:val="center"/>
          </w:tcPr>
          <w:p w14:paraId="717F9170" w14:textId="77777777" w:rsidR="00FF3F0C" w:rsidRPr="000C1B5A" w:rsidRDefault="00FF3F0C" w:rsidP="009B493F">
            <w:pPr>
              <w:spacing w:after="0"/>
              <w:ind w:right="-99"/>
              <w:rPr>
                <w:rFonts w:ascii="Arial" w:hAnsi="Arial"/>
                <w:sz w:val="16"/>
                <w:szCs w:val="16"/>
              </w:rPr>
            </w:pPr>
            <w:r w:rsidRPr="000C1B5A">
              <w:rPr>
                <w:rFonts w:ascii="Arial" w:hAnsi="Arial"/>
                <w:sz w:val="16"/>
                <w:szCs w:val="16"/>
              </w:rPr>
              <w:t>R</w:t>
            </w:r>
            <w:r w:rsidR="00011074" w:rsidRPr="000C1B5A">
              <w:rPr>
                <w:rFonts w:ascii="Arial" w:hAnsi="Arial"/>
                <w:sz w:val="16"/>
                <w:szCs w:val="16"/>
              </w:rPr>
              <w:t>apporteur</w:t>
            </w:r>
          </w:p>
        </w:tc>
      </w:tr>
      <w:tr w:rsidR="00FF3F0C" w:rsidRPr="0089055C" w14:paraId="743B1407" w14:textId="77777777" w:rsidTr="00072A56">
        <w:tc>
          <w:tcPr>
            <w:tcW w:w="1617" w:type="dxa"/>
          </w:tcPr>
          <w:p w14:paraId="5A344598" w14:textId="40B2512D" w:rsidR="00FF3F0C" w:rsidRPr="0070285E" w:rsidRDefault="00FF3F0C" w:rsidP="00671455">
            <w:pPr>
              <w:pStyle w:val="TAL"/>
              <w:rPr>
                <w:highlight w:val="yellow"/>
              </w:rPr>
            </w:pPr>
          </w:p>
        </w:tc>
        <w:tc>
          <w:tcPr>
            <w:tcW w:w="1134" w:type="dxa"/>
          </w:tcPr>
          <w:p w14:paraId="225EAB8B" w14:textId="2DB981B9" w:rsidR="00BB5EBF" w:rsidRPr="0070285E" w:rsidRDefault="00BB5EBF" w:rsidP="00BE3A1B">
            <w:pPr>
              <w:pStyle w:val="TAL"/>
              <w:rPr>
                <w:highlight w:val="yellow"/>
              </w:rPr>
            </w:pPr>
          </w:p>
        </w:tc>
        <w:tc>
          <w:tcPr>
            <w:tcW w:w="2409" w:type="dxa"/>
          </w:tcPr>
          <w:p w14:paraId="24E7A660" w14:textId="12222FFF" w:rsidR="00FF3F0C" w:rsidRPr="0070285E" w:rsidRDefault="00FF3F0C" w:rsidP="00BE3A1B">
            <w:pPr>
              <w:pStyle w:val="TAL"/>
              <w:rPr>
                <w:highlight w:val="yellow"/>
              </w:rPr>
            </w:pPr>
          </w:p>
        </w:tc>
        <w:tc>
          <w:tcPr>
            <w:tcW w:w="993" w:type="dxa"/>
          </w:tcPr>
          <w:p w14:paraId="65E67129" w14:textId="77777777" w:rsidR="00FF3F0C" w:rsidRPr="0070285E" w:rsidRDefault="00FF3F0C" w:rsidP="00BE3A1B">
            <w:pPr>
              <w:pStyle w:val="TAL"/>
              <w:rPr>
                <w:highlight w:val="yellow"/>
              </w:rPr>
            </w:pPr>
          </w:p>
        </w:tc>
        <w:tc>
          <w:tcPr>
            <w:tcW w:w="1074" w:type="dxa"/>
          </w:tcPr>
          <w:p w14:paraId="54902C40" w14:textId="15A53569" w:rsidR="00F5051F" w:rsidRPr="0070285E" w:rsidRDefault="00F5051F" w:rsidP="001D1146">
            <w:pPr>
              <w:pStyle w:val="TAL"/>
              <w:rPr>
                <w:highlight w:val="yellow"/>
              </w:rPr>
            </w:pPr>
          </w:p>
        </w:tc>
        <w:tc>
          <w:tcPr>
            <w:tcW w:w="2186" w:type="dxa"/>
          </w:tcPr>
          <w:p w14:paraId="39FE84D8" w14:textId="7DFEA980" w:rsidR="00FF3F0C" w:rsidRPr="0070285E" w:rsidRDefault="00FF3F0C" w:rsidP="00BE3A1B">
            <w:pPr>
              <w:pStyle w:val="TAL"/>
              <w:rPr>
                <w:highlight w:val="yellow"/>
              </w:rPr>
            </w:pPr>
          </w:p>
        </w:tc>
      </w:tr>
    </w:tbl>
    <w:p w14:paraId="197C4E46" w14:textId="77777777" w:rsidR="004C634D" w:rsidRPr="000C1B5A" w:rsidRDefault="00102222" w:rsidP="004C634D">
      <w:pPr>
        <w:pStyle w:val="NO"/>
        <w:rPr>
          <w:i/>
        </w:rPr>
      </w:pPr>
      <w:r w:rsidRPr="000C1B5A">
        <w:rPr>
          <w:i/>
        </w:rPr>
        <w:t>{</w:t>
      </w:r>
      <w:r w:rsidR="00A35110" w:rsidRPr="000C1B5A">
        <w:rPr>
          <w:i/>
        </w:rPr>
        <w:t xml:space="preserve">Note 1: </w:t>
      </w:r>
      <w:r w:rsidRPr="000C1B5A">
        <w:rPr>
          <w:i/>
        </w:rPr>
        <w:t>O</w:t>
      </w:r>
      <w:r w:rsidR="004C634D" w:rsidRPr="000C1B5A">
        <w:rPr>
          <w:i/>
        </w:rPr>
        <w:t xml:space="preserve">nly TSs may contain normative provisions. Study Items shall create or </w:t>
      </w:r>
      <w:r w:rsidR="00CD3153" w:rsidRPr="000C1B5A">
        <w:rPr>
          <w:i/>
        </w:rPr>
        <w:t>impact</w:t>
      </w:r>
      <w:r w:rsidR="004C634D" w:rsidRPr="000C1B5A">
        <w:rPr>
          <w:i/>
        </w:rPr>
        <w:t xml:space="preserve"> only TRs.</w:t>
      </w:r>
      <w:r w:rsidR="004C634D" w:rsidRPr="000C1B5A">
        <w:rPr>
          <w:i/>
        </w:rPr>
        <w:br/>
        <w:t xml:space="preserve">"Internal TR" is intended </w:t>
      </w:r>
      <w:r w:rsidR="00967838" w:rsidRPr="000C1B5A">
        <w:rPr>
          <w:i/>
        </w:rPr>
        <w:t xml:space="preserve">for 3GPP internal use only </w:t>
      </w:r>
      <w:r w:rsidR="004C634D" w:rsidRPr="000C1B5A">
        <w:rPr>
          <w:i/>
        </w:rPr>
        <w:t>whereas "External TR" may be transposed</w:t>
      </w:r>
      <w:r w:rsidR="00967838" w:rsidRPr="000C1B5A">
        <w:rPr>
          <w:i/>
        </w:rPr>
        <w:t xml:space="preserve"> by OPs</w:t>
      </w:r>
      <w:r w:rsidR="004C634D" w:rsidRPr="000C1B5A">
        <w:rPr>
          <w:i/>
        </w:rPr>
        <w:t>.</w:t>
      </w:r>
      <w:r w:rsidRPr="000C1B5A">
        <w:rPr>
          <w:i/>
        </w:rPr>
        <w:t>}</w:t>
      </w:r>
    </w:p>
    <w:p w14:paraId="50D3A57A" w14:textId="77777777" w:rsidR="00414164" w:rsidRPr="000C1B5A" w:rsidRDefault="00102222" w:rsidP="004C634D">
      <w:pPr>
        <w:pStyle w:val="NO"/>
        <w:rPr>
          <w:i/>
        </w:rPr>
      </w:pPr>
      <w:r w:rsidRPr="000C1B5A">
        <w:rPr>
          <w:i/>
        </w:rPr>
        <w:t>{</w:t>
      </w:r>
      <w:r w:rsidR="008B519F" w:rsidRPr="000C1B5A">
        <w:rPr>
          <w:i/>
        </w:rPr>
        <w:t xml:space="preserve">Note 2: </w:t>
      </w:r>
      <w:r w:rsidR="004C634D" w:rsidRPr="000C1B5A">
        <w:rPr>
          <w:i/>
        </w:rPr>
        <w:t xml:space="preserve">The first listed Rapporteur is the </w:t>
      </w:r>
      <w:r w:rsidR="00967838" w:rsidRPr="000C1B5A">
        <w:rPr>
          <w:i/>
        </w:rPr>
        <w:t xml:space="preserve">specification </w:t>
      </w:r>
      <w:r w:rsidR="004C634D" w:rsidRPr="000C1B5A">
        <w:rPr>
          <w:i/>
        </w:rPr>
        <w:t xml:space="preserve">primary Rapporteur. Secondary Rapporteur(s) are possible for particular aspect(s) of the TS/TR. In this case, their responsibility </w:t>
      </w:r>
      <w:r w:rsidR="00CD3153" w:rsidRPr="000C1B5A">
        <w:rPr>
          <w:i/>
        </w:rPr>
        <w:t>has to</w:t>
      </w:r>
      <w:r w:rsidR="004C634D" w:rsidRPr="000C1B5A">
        <w:rPr>
          <w:i/>
        </w:rPr>
        <w:t xml:space="preserve"> be provided as "Remarks".</w:t>
      </w:r>
      <w:r w:rsidRPr="000C1B5A">
        <w:rPr>
          <w:i/>
        </w:rPr>
        <w:t>}</w:t>
      </w:r>
    </w:p>
    <w:p w14:paraId="62800F30" w14:textId="77777777" w:rsidR="00102222" w:rsidRPr="000C1B5A"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646"/>
        <w:gridCol w:w="1115"/>
        <w:gridCol w:w="2101"/>
      </w:tblGrid>
      <w:tr w:rsidR="004C634D" w:rsidRPr="000C1B5A" w14:paraId="7E8BF0DB"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5D3846B" w14:textId="77777777" w:rsidR="004C634D" w:rsidRPr="000C1B5A" w:rsidRDefault="004C634D" w:rsidP="00CD3153">
            <w:pPr>
              <w:pStyle w:val="TAL"/>
              <w:ind w:right="-99"/>
              <w:jc w:val="center"/>
              <w:rPr>
                <w:sz w:val="16"/>
                <w:szCs w:val="16"/>
              </w:rPr>
            </w:pPr>
            <w:r w:rsidRPr="000C1B5A">
              <w:rPr>
                <w:b/>
                <w:sz w:val="16"/>
                <w:szCs w:val="16"/>
              </w:rPr>
              <w:t xml:space="preserve">Impacted existing TS/TR </w:t>
            </w:r>
            <w:r w:rsidR="00CD3153" w:rsidRPr="000C1B5A">
              <w:rPr>
                <w:i/>
                <w:sz w:val="16"/>
                <w:szCs w:val="16"/>
              </w:rPr>
              <w:t>{One line per specification. Create/delete lines as needed}</w:t>
            </w:r>
          </w:p>
        </w:tc>
      </w:tr>
      <w:tr w:rsidR="009428A9" w:rsidRPr="000C1B5A" w14:paraId="12E8EA0D" w14:textId="77777777" w:rsidTr="00797E6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9A408A7" w14:textId="77777777" w:rsidR="009428A9" w:rsidRPr="000C1B5A" w:rsidRDefault="009428A9" w:rsidP="00C3799C">
            <w:pPr>
              <w:pStyle w:val="TAL"/>
              <w:ind w:right="-99"/>
              <w:rPr>
                <w:sz w:val="16"/>
                <w:szCs w:val="16"/>
              </w:rPr>
            </w:pPr>
            <w:r w:rsidRPr="000C1B5A">
              <w:rPr>
                <w:sz w:val="16"/>
                <w:szCs w:val="16"/>
              </w:rPr>
              <w:t>TS/TR No.</w:t>
            </w:r>
          </w:p>
        </w:tc>
        <w:tc>
          <w:tcPr>
            <w:tcW w:w="4646" w:type="dxa"/>
            <w:tcBorders>
              <w:top w:val="single" w:sz="4" w:space="0" w:color="auto"/>
              <w:left w:val="single" w:sz="4" w:space="0" w:color="auto"/>
              <w:bottom w:val="single" w:sz="4" w:space="0" w:color="auto"/>
              <w:right w:val="single" w:sz="4" w:space="0" w:color="auto"/>
            </w:tcBorders>
            <w:shd w:val="clear" w:color="auto" w:fill="E0E0E0"/>
            <w:vAlign w:val="center"/>
          </w:tcPr>
          <w:p w14:paraId="04ECDBB1" w14:textId="77777777" w:rsidR="009428A9" w:rsidRPr="000C1B5A" w:rsidRDefault="009428A9" w:rsidP="00251D80">
            <w:pPr>
              <w:spacing w:after="0"/>
              <w:ind w:right="-99"/>
              <w:rPr>
                <w:sz w:val="16"/>
                <w:szCs w:val="16"/>
              </w:rPr>
            </w:pPr>
            <w:r w:rsidRPr="000C1B5A">
              <w:rPr>
                <w:sz w:val="16"/>
                <w:szCs w:val="16"/>
              </w:rPr>
              <w:t>D</w:t>
            </w:r>
            <w:r w:rsidRPr="000C1B5A">
              <w:rPr>
                <w:rFonts w:ascii="Arial" w:hAnsi="Arial"/>
                <w:sz w:val="16"/>
                <w:szCs w:val="16"/>
              </w:rPr>
              <w:t xml:space="preserve">escription of change </w:t>
            </w:r>
          </w:p>
        </w:tc>
        <w:tc>
          <w:tcPr>
            <w:tcW w:w="1115" w:type="dxa"/>
            <w:tcBorders>
              <w:top w:val="single" w:sz="4" w:space="0" w:color="auto"/>
              <w:left w:val="single" w:sz="4" w:space="0" w:color="auto"/>
              <w:bottom w:val="single" w:sz="4" w:space="0" w:color="auto"/>
              <w:right w:val="single" w:sz="4" w:space="0" w:color="auto"/>
            </w:tcBorders>
            <w:shd w:val="clear" w:color="auto" w:fill="E0E0E0"/>
            <w:vAlign w:val="center"/>
          </w:tcPr>
          <w:p w14:paraId="0DB4D3CB" w14:textId="77777777" w:rsidR="009428A9" w:rsidRPr="000C1B5A" w:rsidRDefault="009428A9" w:rsidP="00C3799C">
            <w:pPr>
              <w:pStyle w:val="TAL"/>
              <w:ind w:right="-99"/>
              <w:rPr>
                <w:sz w:val="16"/>
                <w:szCs w:val="16"/>
              </w:rPr>
            </w:pPr>
            <w:r w:rsidRPr="000C1B5A">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D2DD8F4" w14:textId="77777777" w:rsidR="009428A9" w:rsidRPr="000C1B5A" w:rsidRDefault="009428A9" w:rsidP="00C3799C">
            <w:pPr>
              <w:pStyle w:val="TAL"/>
              <w:ind w:right="-99"/>
              <w:rPr>
                <w:sz w:val="16"/>
                <w:szCs w:val="16"/>
              </w:rPr>
            </w:pPr>
            <w:r w:rsidRPr="000C1B5A">
              <w:rPr>
                <w:sz w:val="16"/>
                <w:szCs w:val="16"/>
              </w:rPr>
              <w:t>Remarks</w:t>
            </w:r>
          </w:p>
        </w:tc>
      </w:tr>
      <w:tr w:rsidR="00D46C8E" w:rsidRPr="000C1B5A" w14:paraId="203A65E4" w14:textId="77777777" w:rsidTr="00797E65">
        <w:trPr>
          <w:cantSplit/>
          <w:jc w:val="center"/>
        </w:trPr>
        <w:tc>
          <w:tcPr>
            <w:tcW w:w="1445" w:type="dxa"/>
            <w:tcBorders>
              <w:top w:val="single" w:sz="4" w:space="0" w:color="auto"/>
              <w:left w:val="single" w:sz="4" w:space="0" w:color="auto"/>
              <w:bottom w:val="single" w:sz="4" w:space="0" w:color="auto"/>
              <w:right w:val="single" w:sz="4" w:space="0" w:color="auto"/>
            </w:tcBorders>
          </w:tcPr>
          <w:p w14:paraId="0C67AD4C" w14:textId="38F9B875" w:rsidR="00D46C8E" w:rsidRPr="000C1B5A" w:rsidRDefault="00D46C8E" w:rsidP="00D46C8E">
            <w:pPr>
              <w:spacing w:after="0"/>
              <w:rPr>
                <w:i/>
              </w:rPr>
            </w:pPr>
            <w:r>
              <w:t>TS 36</w:t>
            </w:r>
            <w:r w:rsidRPr="00F33525">
              <w:t>.211</w:t>
            </w:r>
          </w:p>
        </w:tc>
        <w:tc>
          <w:tcPr>
            <w:tcW w:w="4646" w:type="dxa"/>
            <w:tcBorders>
              <w:top w:val="single" w:sz="4" w:space="0" w:color="auto"/>
              <w:left w:val="single" w:sz="4" w:space="0" w:color="auto"/>
              <w:bottom w:val="single" w:sz="4" w:space="0" w:color="auto"/>
              <w:right w:val="single" w:sz="4" w:space="0" w:color="auto"/>
            </w:tcBorders>
          </w:tcPr>
          <w:p w14:paraId="006FF569" w14:textId="1DFA18E2" w:rsidR="00E73D92" w:rsidRPr="00A40D3E" w:rsidRDefault="00D46C8E" w:rsidP="00D46C8E">
            <w:pPr>
              <w:spacing w:after="0"/>
              <w:rPr>
                <w:i/>
              </w:rPr>
            </w:pPr>
            <w:r w:rsidRPr="00797E65">
              <w:t>LTE; Physical channels and modulation</w:t>
            </w:r>
          </w:p>
        </w:tc>
        <w:tc>
          <w:tcPr>
            <w:tcW w:w="1115" w:type="dxa"/>
            <w:tcBorders>
              <w:top w:val="single" w:sz="4" w:space="0" w:color="auto"/>
              <w:left w:val="single" w:sz="4" w:space="0" w:color="auto"/>
              <w:bottom w:val="single" w:sz="4" w:space="0" w:color="auto"/>
              <w:right w:val="single" w:sz="4" w:space="0" w:color="auto"/>
            </w:tcBorders>
          </w:tcPr>
          <w:p w14:paraId="6226647B" w14:textId="0033ED51" w:rsidR="00D46C8E" w:rsidRPr="000C1B5A" w:rsidRDefault="00D46C8E" w:rsidP="00D46C8E">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75E9AA62" w14:textId="6464E730" w:rsidR="00D46C8E" w:rsidRPr="000C1B5A" w:rsidRDefault="00D46C8E" w:rsidP="00D46C8E">
            <w:pPr>
              <w:spacing w:after="0"/>
              <w:rPr>
                <w:i/>
              </w:rPr>
            </w:pPr>
            <w:r w:rsidRPr="001D338D">
              <w:t>Core part</w:t>
            </w:r>
          </w:p>
        </w:tc>
      </w:tr>
      <w:tr w:rsidR="00D46C8E" w:rsidRPr="000C1B5A" w14:paraId="3018F19B" w14:textId="77777777" w:rsidTr="00797E65">
        <w:trPr>
          <w:cantSplit/>
          <w:jc w:val="center"/>
        </w:trPr>
        <w:tc>
          <w:tcPr>
            <w:tcW w:w="1445" w:type="dxa"/>
            <w:tcBorders>
              <w:top w:val="single" w:sz="4" w:space="0" w:color="auto"/>
              <w:left w:val="single" w:sz="4" w:space="0" w:color="auto"/>
              <w:bottom w:val="single" w:sz="4" w:space="0" w:color="auto"/>
              <w:right w:val="single" w:sz="4" w:space="0" w:color="auto"/>
            </w:tcBorders>
          </w:tcPr>
          <w:p w14:paraId="2668E5BA" w14:textId="57DE3C0C" w:rsidR="00D46C8E" w:rsidRPr="00F33525" w:rsidRDefault="00D46C8E" w:rsidP="00D46C8E">
            <w:pPr>
              <w:spacing w:after="0"/>
            </w:pPr>
            <w:r>
              <w:t>TS 36</w:t>
            </w:r>
            <w:r w:rsidRPr="00042067">
              <w:t>.213</w:t>
            </w:r>
          </w:p>
        </w:tc>
        <w:tc>
          <w:tcPr>
            <w:tcW w:w="4646" w:type="dxa"/>
            <w:tcBorders>
              <w:top w:val="single" w:sz="4" w:space="0" w:color="auto"/>
              <w:left w:val="single" w:sz="4" w:space="0" w:color="auto"/>
              <w:bottom w:val="single" w:sz="4" w:space="0" w:color="auto"/>
              <w:right w:val="single" w:sz="4" w:space="0" w:color="auto"/>
            </w:tcBorders>
          </w:tcPr>
          <w:p w14:paraId="2141DC53" w14:textId="23D2FFCE" w:rsidR="00E73D92" w:rsidRPr="003005F1" w:rsidRDefault="00D46C8E" w:rsidP="00E73D92">
            <w:pPr>
              <w:spacing w:after="0"/>
            </w:pPr>
            <w:r w:rsidRPr="00797E65">
              <w:t>LTE; Phys</w:t>
            </w:r>
            <w:r w:rsidR="00FD1074">
              <w:t>ical layer procedures</w:t>
            </w:r>
          </w:p>
        </w:tc>
        <w:tc>
          <w:tcPr>
            <w:tcW w:w="1115" w:type="dxa"/>
            <w:tcBorders>
              <w:top w:val="single" w:sz="4" w:space="0" w:color="auto"/>
              <w:left w:val="single" w:sz="4" w:space="0" w:color="auto"/>
              <w:bottom w:val="single" w:sz="4" w:space="0" w:color="auto"/>
              <w:right w:val="single" w:sz="4" w:space="0" w:color="auto"/>
            </w:tcBorders>
          </w:tcPr>
          <w:p w14:paraId="76AE2820" w14:textId="6323F91E" w:rsidR="00D46C8E" w:rsidRPr="000C1B5A" w:rsidRDefault="00D46C8E" w:rsidP="00D46C8E">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12465AE0" w14:textId="0E060B56" w:rsidR="00D46C8E" w:rsidRPr="00F33525" w:rsidRDefault="00D46C8E" w:rsidP="00D46C8E">
            <w:pPr>
              <w:spacing w:after="0"/>
            </w:pPr>
            <w:r w:rsidRPr="001D338D">
              <w:t>Core part</w:t>
            </w:r>
          </w:p>
        </w:tc>
      </w:tr>
      <w:tr w:rsidR="00D46C8E" w:rsidRPr="000C1B5A" w14:paraId="5749AFAC" w14:textId="77777777" w:rsidTr="00797E65">
        <w:trPr>
          <w:cantSplit/>
          <w:jc w:val="center"/>
        </w:trPr>
        <w:tc>
          <w:tcPr>
            <w:tcW w:w="1445" w:type="dxa"/>
            <w:tcBorders>
              <w:top w:val="single" w:sz="4" w:space="0" w:color="auto"/>
              <w:left w:val="single" w:sz="4" w:space="0" w:color="auto"/>
              <w:bottom w:val="single" w:sz="4" w:space="0" w:color="auto"/>
              <w:right w:val="single" w:sz="4" w:space="0" w:color="auto"/>
            </w:tcBorders>
          </w:tcPr>
          <w:p w14:paraId="3189195D" w14:textId="730CA53B" w:rsidR="00D46C8E" w:rsidRPr="00F33525" w:rsidRDefault="00D46C8E" w:rsidP="00D46C8E">
            <w:pPr>
              <w:spacing w:after="0"/>
            </w:pPr>
            <w:r w:rsidRPr="00E948BB">
              <w:t>TS 3</w:t>
            </w:r>
            <w:r>
              <w:t>6</w:t>
            </w:r>
            <w:r w:rsidRPr="00E948BB">
              <w:t>.300</w:t>
            </w:r>
          </w:p>
        </w:tc>
        <w:tc>
          <w:tcPr>
            <w:tcW w:w="4646" w:type="dxa"/>
            <w:tcBorders>
              <w:top w:val="single" w:sz="4" w:space="0" w:color="auto"/>
              <w:left w:val="single" w:sz="4" w:space="0" w:color="auto"/>
              <w:bottom w:val="single" w:sz="4" w:space="0" w:color="auto"/>
              <w:right w:val="single" w:sz="4" w:space="0" w:color="auto"/>
            </w:tcBorders>
          </w:tcPr>
          <w:p w14:paraId="739ECB11" w14:textId="13036CCE" w:rsidR="00E73D92" w:rsidRPr="00A40D3E" w:rsidRDefault="00D46C8E" w:rsidP="00D46C8E">
            <w:pPr>
              <w:spacing w:after="0"/>
            </w:pPr>
            <w:r w:rsidRPr="00797E65">
              <w:t xml:space="preserve">LTE; Overall description; Stage-2: </w:t>
            </w:r>
          </w:p>
        </w:tc>
        <w:tc>
          <w:tcPr>
            <w:tcW w:w="1115" w:type="dxa"/>
            <w:tcBorders>
              <w:top w:val="single" w:sz="4" w:space="0" w:color="auto"/>
              <w:left w:val="single" w:sz="4" w:space="0" w:color="auto"/>
              <w:bottom w:val="single" w:sz="4" w:space="0" w:color="auto"/>
              <w:right w:val="single" w:sz="4" w:space="0" w:color="auto"/>
            </w:tcBorders>
          </w:tcPr>
          <w:p w14:paraId="2DE1338D" w14:textId="7618D2AE" w:rsidR="00D46C8E" w:rsidRPr="000C1B5A" w:rsidRDefault="00D46C8E" w:rsidP="00D46C8E">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3383831D" w14:textId="18ED8F20" w:rsidR="00D46C8E" w:rsidRPr="00F33525" w:rsidRDefault="00D46C8E" w:rsidP="00D46C8E">
            <w:pPr>
              <w:spacing w:after="0"/>
            </w:pPr>
            <w:r w:rsidRPr="001D338D">
              <w:t>Core part</w:t>
            </w:r>
          </w:p>
        </w:tc>
      </w:tr>
      <w:tr w:rsidR="00D46C8E" w:rsidRPr="000C1B5A" w14:paraId="2057B17D" w14:textId="77777777" w:rsidTr="00797E65">
        <w:trPr>
          <w:cantSplit/>
          <w:jc w:val="center"/>
        </w:trPr>
        <w:tc>
          <w:tcPr>
            <w:tcW w:w="1445" w:type="dxa"/>
            <w:tcBorders>
              <w:top w:val="single" w:sz="4" w:space="0" w:color="auto"/>
              <w:left w:val="single" w:sz="4" w:space="0" w:color="auto"/>
              <w:bottom w:val="single" w:sz="4" w:space="0" w:color="auto"/>
              <w:right w:val="single" w:sz="4" w:space="0" w:color="auto"/>
            </w:tcBorders>
          </w:tcPr>
          <w:p w14:paraId="1ACA3DF9" w14:textId="6F1D8B4D" w:rsidR="00D46C8E" w:rsidRPr="00F33525" w:rsidRDefault="00D46C8E" w:rsidP="00D46C8E">
            <w:pPr>
              <w:spacing w:after="0"/>
            </w:pPr>
            <w:r>
              <w:t>TS 36</w:t>
            </w:r>
            <w:r w:rsidRPr="00D83ED1">
              <w:t>.304</w:t>
            </w:r>
          </w:p>
        </w:tc>
        <w:tc>
          <w:tcPr>
            <w:tcW w:w="4646" w:type="dxa"/>
            <w:tcBorders>
              <w:top w:val="single" w:sz="4" w:space="0" w:color="auto"/>
              <w:left w:val="single" w:sz="4" w:space="0" w:color="auto"/>
              <w:bottom w:val="single" w:sz="4" w:space="0" w:color="auto"/>
              <w:right w:val="single" w:sz="4" w:space="0" w:color="auto"/>
            </w:tcBorders>
          </w:tcPr>
          <w:p w14:paraId="5BB83DA4" w14:textId="149F97C6" w:rsidR="00E73D92" w:rsidRPr="00A40D3E" w:rsidRDefault="00D46C8E" w:rsidP="00D46C8E">
            <w:pPr>
              <w:spacing w:after="0"/>
            </w:pPr>
            <w:r w:rsidRPr="00797E65">
              <w:t>LTE; User Equipment (UE) procedures in idle mode and in RRC Inactive state</w:t>
            </w:r>
          </w:p>
        </w:tc>
        <w:tc>
          <w:tcPr>
            <w:tcW w:w="1115" w:type="dxa"/>
            <w:tcBorders>
              <w:top w:val="single" w:sz="4" w:space="0" w:color="auto"/>
              <w:left w:val="single" w:sz="4" w:space="0" w:color="auto"/>
              <w:bottom w:val="single" w:sz="4" w:space="0" w:color="auto"/>
              <w:right w:val="single" w:sz="4" w:space="0" w:color="auto"/>
            </w:tcBorders>
          </w:tcPr>
          <w:p w14:paraId="4621A1A8" w14:textId="3157632F" w:rsidR="00D46C8E" w:rsidRPr="000C1B5A" w:rsidRDefault="00D46C8E" w:rsidP="00D46C8E">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13438526" w14:textId="6C9890E5" w:rsidR="00D46C8E" w:rsidRPr="00F33525" w:rsidRDefault="00D46C8E" w:rsidP="00D46C8E">
            <w:pPr>
              <w:spacing w:after="0"/>
            </w:pPr>
            <w:r w:rsidRPr="001D338D">
              <w:t>Core part</w:t>
            </w:r>
          </w:p>
        </w:tc>
      </w:tr>
      <w:tr w:rsidR="00D46C8E" w:rsidRPr="000C1B5A" w14:paraId="7A6BDF6D" w14:textId="77777777" w:rsidTr="00797E65">
        <w:trPr>
          <w:cantSplit/>
          <w:jc w:val="center"/>
        </w:trPr>
        <w:tc>
          <w:tcPr>
            <w:tcW w:w="1445" w:type="dxa"/>
            <w:tcBorders>
              <w:top w:val="single" w:sz="4" w:space="0" w:color="auto"/>
              <w:left w:val="single" w:sz="4" w:space="0" w:color="auto"/>
              <w:bottom w:val="single" w:sz="4" w:space="0" w:color="auto"/>
              <w:right w:val="single" w:sz="4" w:space="0" w:color="auto"/>
            </w:tcBorders>
          </w:tcPr>
          <w:p w14:paraId="608C2D89" w14:textId="155C4DEF" w:rsidR="00D46C8E" w:rsidRPr="00F33525" w:rsidRDefault="00D46C8E" w:rsidP="00D46C8E">
            <w:pPr>
              <w:spacing w:after="0"/>
            </w:pPr>
            <w:r>
              <w:t>TS 36</w:t>
            </w:r>
            <w:r w:rsidRPr="00E663CD">
              <w:t>.306</w:t>
            </w:r>
          </w:p>
        </w:tc>
        <w:tc>
          <w:tcPr>
            <w:tcW w:w="4646" w:type="dxa"/>
            <w:tcBorders>
              <w:top w:val="single" w:sz="4" w:space="0" w:color="auto"/>
              <w:left w:val="single" w:sz="4" w:space="0" w:color="auto"/>
              <w:bottom w:val="single" w:sz="4" w:space="0" w:color="auto"/>
              <w:right w:val="single" w:sz="4" w:space="0" w:color="auto"/>
            </w:tcBorders>
          </w:tcPr>
          <w:p w14:paraId="7CBBBA28" w14:textId="1A31FB28" w:rsidR="00E73D92" w:rsidRPr="00A40D3E" w:rsidRDefault="00D46C8E" w:rsidP="00D46C8E">
            <w:pPr>
              <w:spacing w:after="0"/>
            </w:pPr>
            <w:r w:rsidRPr="00797E65">
              <w:t>LTE; User Equipment (UE) radio access capabilities</w:t>
            </w:r>
          </w:p>
        </w:tc>
        <w:tc>
          <w:tcPr>
            <w:tcW w:w="1115" w:type="dxa"/>
            <w:tcBorders>
              <w:top w:val="single" w:sz="4" w:space="0" w:color="auto"/>
              <w:left w:val="single" w:sz="4" w:space="0" w:color="auto"/>
              <w:bottom w:val="single" w:sz="4" w:space="0" w:color="auto"/>
              <w:right w:val="single" w:sz="4" w:space="0" w:color="auto"/>
            </w:tcBorders>
          </w:tcPr>
          <w:p w14:paraId="48E1851F" w14:textId="0084D33A" w:rsidR="00D46C8E" w:rsidRPr="000C1B5A" w:rsidRDefault="00D46C8E" w:rsidP="00D46C8E">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0EBCC204" w14:textId="5435566D" w:rsidR="00D46C8E" w:rsidRPr="00F33525" w:rsidRDefault="00D46C8E" w:rsidP="00D46C8E">
            <w:pPr>
              <w:spacing w:after="0"/>
            </w:pPr>
            <w:r w:rsidRPr="001D338D">
              <w:t>Core part</w:t>
            </w:r>
          </w:p>
        </w:tc>
      </w:tr>
      <w:tr w:rsidR="00D46C8E" w:rsidRPr="000C1B5A" w14:paraId="6C0614E1" w14:textId="77777777" w:rsidTr="00797E65">
        <w:trPr>
          <w:cantSplit/>
          <w:jc w:val="center"/>
        </w:trPr>
        <w:tc>
          <w:tcPr>
            <w:tcW w:w="1445" w:type="dxa"/>
            <w:tcBorders>
              <w:top w:val="single" w:sz="4" w:space="0" w:color="auto"/>
              <w:left w:val="single" w:sz="4" w:space="0" w:color="auto"/>
              <w:bottom w:val="single" w:sz="4" w:space="0" w:color="auto"/>
              <w:right w:val="single" w:sz="4" w:space="0" w:color="auto"/>
            </w:tcBorders>
          </w:tcPr>
          <w:p w14:paraId="2D836AC6" w14:textId="35EF17B3" w:rsidR="00D46C8E" w:rsidRPr="00F33525" w:rsidRDefault="00D46C8E" w:rsidP="00D46C8E">
            <w:pPr>
              <w:spacing w:after="0"/>
            </w:pPr>
            <w:r>
              <w:t>TS 36</w:t>
            </w:r>
            <w:r w:rsidRPr="001D338D">
              <w:t>.321</w:t>
            </w:r>
          </w:p>
        </w:tc>
        <w:tc>
          <w:tcPr>
            <w:tcW w:w="4646" w:type="dxa"/>
            <w:tcBorders>
              <w:top w:val="single" w:sz="4" w:space="0" w:color="auto"/>
              <w:left w:val="single" w:sz="4" w:space="0" w:color="auto"/>
              <w:bottom w:val="single" w:sz="4" w:space="0" w:color="auto"/>
              <w:right w:val="single" w:sz="4" w:space="0" w:color="auto"/>
            </w:tcBorders>
          </w:tcPr>
          <w:p w14:paraId="25A3E827" w14:textId="17E7D9F3" w:rsidR="00D46C8E" w:rsidRPr="003005F1" w:rsidRDefault="00D46C8E" w:rsidP="00E73D92">
            <w:pPr>
              <w:spacing w:after="0"/>
            </w:pPr>
            <w:r w:rsidRPr="00797E65">
              <w:t xml:space="preserve">LTE; Medium Access Control (MAC) protocol specification: </w:t>
            </w:r>
          </w:p>
        </w:tc>
        <w:tc>
          <w:tcPr>
            <w:tcW w:w="1115" w:type="dxa"/>
            <w:tcBorders>
              <w:top w:val="single" w:sz="4" w:space="0" w:color="auto"/>
              <w:left w:val="single" w:sz="4" w:space="0" w:color="auto"/>
              <w:bottom w:val="single" w:sz="4" w:space="0" w:color="auto"/>
              <w:right w:val="single" w:sz="4" w:space="0" w:color="auto"/>
            </w:tcBorders>
          </w:tcPr>
          <w:p w14:paraId="1C0DD8D1" w14:textId="02A800AF" w:rsidR="00D46C8E" w:rsidRPr="000C1B5A" w:rsidRDefault="00D46C8E" w:rsidP="00D46C8E">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5A4389B0" w14:textId="5EC61DB7" w:rsidR="00D46C8E" w:rsidRPr="00F33525" w:rsidRDefault="00D46C8E" w:rsidP="00D46C8E">
            <w:pPr>
              <w:spacing w:after="0"/>
            </w:pPr>
            <w:r w:rsidRPr="001D338D">
              <w:t>Core part</w:t>
            </w:r>
          </w:p>
        </w:tc>
      </w:tr>
      <w:tr w:rsidR="00D46C8E" w:rsidRPr="000C1B5A" w14:paraId="70773103" w14:textId="77777777" w:rsidTr="00797E65">
        <w:trPr>
          <w:cantSplit/>
          <w:jc w:val="center"/>
        </w:trPr>
        <w:tc>
          <w:tcPr>
            <w:tcW w:w="1445" w:type="dxa"/>
            <w:tcBorders>
              <w:top w:val="single" w:sz="4" w:space="0" w:color="auto"/>
              <w:left w:val="single" w:sz="4" w:space="0" w:color="auto"/>
              <w:bottom w:val="single" w:sz="4" w:space="0" w:color="auto"/>
              <w:right w:val="single" w:sz="4" w:space="0" w:color="auto"/>
            </w:tcBorders>
          </w:tcPr>
          <w:p w14:paraId="696860D6" w14:textId="325E318C" w:rsidR="00D46C8E" w:rsidRPr="00F33525" w:rsidRDefault="00D46C8E" w:rsidP="00D46C8E">
            <w:pPr>
              <w:spacing w:after="0"/>
            </w:pPr>
            <w:r>
              <w:t>TS 36.331</w:t>
            </w:r>
          </w:p>
        </w:tc>
        <w:tc>
          <w:tcPr>
            <w:tcW w:w="4646" w:type="dxa"/>
            <w:tcBorders>
              <w:top w:val="single" w:sz="4" w:space="0" w:color="auto"/>
              <w:left w:val="single" w:sz="4" w:space="0" w:color="auto"/>
              <w:bottom w:val="single" w:sz="4" w:space="0" w:color="auto"/>
              <w:right w:val="single" w:sz="4" w:space="0" w:color="auto"/>
            </w:tcBorders>
          </w:tcPr>
          <w:p w14:paraId="6457DE9C" w14:textId="7DE0A702" w:rsidR="00D46C8E" w:rsidRPr="003005F1" w:rsidRDefault="00D46C8E" w:rsidP="00E73D92">
            <w:pPr>
              <w:spacing w:after="0"/>
            </w:pPr>
            <w:r w:rsidRPr="00797E65">
              <w:t>LTE; Radio Resource Control (RRC); Protocol specification</w:t>
            </w:r>
          </w:p>
        </w:tc>
        <w:tc>
          <w:tcPr>
            <w:tcW w:w="1115" w:type="dxa"/>
            <w:tcBorders>
              <w:top w:val="single" w:sz="4" w:space="0" w:color="auto"/>
              <w:left w:val="single" w:sz="4" w:space="0" w:color="auto"/>
              <w:bottom w:val="single" w:sz="4" w:space="0" w:color="auto"/>
              <w:right w:val="single" w:sz="4" w:space="0" w:color="auto"/>
            </w:tcBorders>
          </w:tcPr>
          <w:p w14:paraId="1A0403F4" w14:textId="022EFE4A" w:rsidR="00D46C8E" w:rsidRPr="000C1B5A" w:rsidRDefault="00D46C8E" w:rsidP="00D46C8E">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27187618" w14:textId="1D416951" w:rsidR="00D46C8E" w:rsidRPr="00F33525" w:rsidRDefault="00D46C8E" w:rsidP="00D46C8E">
            <w:pPr>
              <w:spacing w:after="0"/>
            </w:pPr>
            <w:r w:rsidRPr="001D338D">
              <w:t>Core part</w:t>
            </w:r>
          </w:p>
        </w:tc>
      </w:tr>
      <w:tr w:rsidR="00FD115F" w:rsidRPr="000C1B5A" w14:paraId="0119ACB0" w14:textId="77777777" w:rsidTr="00797E65">
        <w:trPr>
          <w:cantSplit/>
          <w:jc w:val="center"/>
        </w:trPr>
        <w:tc>
          <w:tcPr>
            <w:tcW w:w="1445" w:type="dxa"/>
            <w:tcBorders>
              <w:top w:val="single" w:sz="4" w:space="0" w:color="auto"/>
              <w:left w:val="single" w:sz="4" w:space="0" w:color="auto"/>
              <w:bottom w:val="single" w:sz="4" w:space="0" w:color="auto"/>
              <w:right w:val="single" w:sz="4" w:space="0" w:color="auto"/>
            </w:tcBorders>
          </w:tcPr>
          <w:p w14:paraId="7F016DB5" w14:textId="41B46F4D" w:rsidR="00FD115F" w:rsidRPr="00F33525" w:rsidRDefault="00FD115F" w:rsidP="00FD115F">
            <w:pPr>
              <w:spacing w:after="0"/>
            </w:pPr>
            <w:r>
              <w:t>TS 36.101</w:t>
            </w:r>
          </w:p>
        </w:tc>
        <w:tc>
          <w:tcPr>
            <w:tcW w:w="4646" w:type="dxa"/>
            <w:tcBorders>
              <w:top w:val="single" w:sz="4" w:space="0" w:color="auto"/>
              <w:left w:val="single" w:sz="4" w:space="0" w:color="auto"/>
              <w:bottom w:val="single" w:sz="4" w:space="0" w:color="auto"/>
              <w:right w:val="single" w:sz="4" w:space="0" w:color="auto"/>
            </w:tcBorders>
          </w:tcPr>
          <w:p w14:paraId="74DAC11F" w14:textId="421EBB15" w:rsidR="00FD115F" w:rsidRPr="00A40D3E" w:rsidRDefault="00FD115F" w:rsidP="00FD115F">
            <w:pPr>
              <w:spacing w:after="0"/>
            </w:pPr>
            <w:r w:rsidRPr="00797E65">
              <w:t>User Equipment (UE) radio transmission and reception</w:t>
            </w:r>
          </w:p>
        </w:tc>
        <w:tc>
          <w:tcPr>
            <w:tcW w:w="1115" w:type="dxa"/>
            <w:tcBorders>
              <w:top w:val="single" w:sz="4" w:space="0" w:color="auto"/>
              <w:left w:val="single" w:sz="4" w:space="0" w:color="auto"/>
              <w:bottom w:val="single" w:sz="4" w:space="0" w:color="auto"/>
              <w:right w:val="single" w:sz="4" w:space="0" w:color="auto"/>
            </w:tcBorders>
          </w:tcPr>
          <w:p w14:paraId="072FC9A9" w14:textId="69BB14FB" w:rsidR="00FD115F" w:rsidRPr="000C1B5A" w:rsidRDefault="00FD115F" w:rsidP="00FD115F">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4F581490" w14:textId="6FC739F4" w:rsidR="00FD115F" w:rsidRPr="00F33525" w:rsidRDefault="00FD115F" w:rsidP="00FD115F">
            <w:pPr>
              <w:spacing w:after="0"/>
            </w:pPr>
            <w:r>
              <w:t>Core part</w:t>
            </w:r>
          </w:p>
        </w:tc>
      </w:tr>
      <w:tr w:rsidR="00FD115F" w:rsidRPr="000C1B5A" w14:paraId="4B69DF3D" w14:textId="77777777" w:rsidTr="00797E65">
        <w:trPr>
          <w:cantSplit/>
          <w:jc w:val="center"/>
        </w:trPr>
        <w:tc>
          <w:tcPr>
            <w:tcW w:w="1445" w:type="dxa"/>
            <w:tcBorders>
              <w:top w:val="single" w:sz="4" w:space="0" w:color="auto"/>
              <w:left w:val="single" w:sz="4" w:space="0" w:color="auto"/>
              <w:bottom w:val="single" w:sz="4" w:space="0" w:color="auto"/>
              <w:right w:val="single" w:sz="4" w:space="0" w:color="auto"/>
            </w:tcBorders>
          </w:tcPr>
          <w:p w14:paraId="0168BC37" w14:textId="49072938" w:rsidR="00FD115F" w:rsidRPr="00F33525" w:rsidRDefault="00FD115F" w:rsidP="00FD115F">
            <w:pPr>
              <w:spacing w:after="0"/>
            </w:pPr>
            <w:r>
              <w:t>TS 36.104</w:t>
            </w:r>
          </w:p>
        </w:tc>
        <w:tc>
          <w:tcPr>
            <w:tcW w:w="4646" w:type="dxa"/>
            <w:tcBorders>
              <w:top w:val="single" w:sz="4" w:space="0" w:color="auto"/>
              <w:left w:val="single" w:sz="4" w:space="0" w:color="auto"/>
              <w:bottom w:val="single" w:sz="4" w:space="0" w:color="auto"/>
              <w:right w:val="single" w:sz="4" w:space="0" w:color="auto"/>
            </w:tcBorders>
          </w:tcPr>
          <w:p w14:paraId="2A0941F4" w14:textId="32C5329E" w:rsidR="00FD115F" w:rsidRPr="00A40D3E" w:rsidRDefault="00FD115F" w:rsidP="00FD115F">
            <w:pPr>
              <w:spacing w:after="0"/>
            </w:pPr>
            <w:r w:rsidRPr="00797E65">
              <w:t>LTE; Base Station (BS) radio transmission and reception</w:t>
            </w:r>
          </w:p>
        </w:tc>
        <w:tc>
          <w:tcPr>
            <w:tcW w:w="1115" w:type="dxa"/>
            <w:tcBorders>
              <w:top w:val="single" w:sz="4" w:space="0" w:color="auto"/>
              <w:left w:val="single" w:sz="4" w:space="0" w:color="auto"/>
              <w:bottom w:val="single" w:sz="4" w:space="0" w:color="auto"/>
              <w:right w:val="single" w:sz="4" w:space="0" w:color="auto"/>
            </w:tcBorders>
          </w:tcPr>
          <w:p w14:paraId="4033FB6B" w14:textId="4920C4B0" w:rsidR="00FD115F" w:rsidRPr="000C1B5A" w:rsidRDefault="00FD115F" w:rsidP="00FD115F">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25410BAE" w14:textId="25511541" w:rsidR="00FD115F" w:rsidRPr="00F33525" w:rsidRDefault="00FD115F" w:rsidP="00FD115F">
            <w:pPr>
              <w:spacing w:after="0"/>
            </w:pPr>
            <w:r>
              <w:t>Core part</w:t>
            </w:r>
          </w:p>
        </w:tc>
      </w:tr>
      <w:tr w:rsidR="00FD115F" w:rsidRPr="000C1B5A" w14:paraId="06E63DF8" w14:textId="77777777" w:rsidTr="00797E65">
        <w:trPr>
          <w:cantSplit/>
          <w:jc w:val="center"/>
        </w:trPr>
        <w:tc>
          <w:tcPr>
            <w:tcW w:w="1445" w:type="dxa"/>
            <w:tcBorders>
              <w:top w:val="single" w:sz="4" w:space="0" w:color="auto"/>
              <w:left w:val="single" w:sz="4" w:space="0" w:color="auto"/>
              <w:bottom w:val="single" w:sz="4" w:space="0" w:color="auto"/>
              <w:right w:val="single" w:sz="4" w:space="0" w:color="auto"/>
            </w:tcBorders>
          </w:tcPr>
          <w:p w14:paraId="423AEAC3" w14:textId="32A92D4A" w:rsidR="00FD115F" w:rsidRDefault="00FD115F" w:rsidP="00FD115F">
            <w:pPr>
              <w:spacing w:after="0"/>
            </w:pPr>
            <w:r>
              <w:t>TS 36.133</w:t>
            </w:r>
          </w:p>
        </w:tc>
        <w:tc>
          <w:tcPr>
            <w:tcW w:w="4646" w:type="dxa"/>
            <w:tcBorders>
              <w:top w:val="single" w:sz="4" w:space="0" w:color="auto"/>
              <w:left w:val="single" w:sz="4" w:space="0" w:color="auto"/>
              <w:bottom w:val="single" w:sz="4" w:space="0" w:color="auto"/>
              <w:right w:val="single" w:sz="4" w:space="0" w:color="auto"/>
            </w:tcBorders>
          </w:tcPr>
          <w:p w14:paraId="694D1EA4" w14:textId="1F3B3F16" w:rsidR="00FD115F" w:rsidRPr="00797E65" w:rsidRDefault="00FD115F" w:rsidP="00FD115F">
            <w:pPr>
              <w:spacing w:after="0"/>
            </w:pPr>
            <w:r w:rsidRPr="00797E65">
              <w:t>LTE; Requirements for support of radio resource management</w:t>
            </w:r>
          </w:p>
        </w:tc>
        <w:tc>
          <w:tcPr>
            <w:tcW w:w="1115" w:type="dxa"/>
            <w:tcBorders>
              <w:top w:val="single" w:sz="4" w:space="0" w:color="auto"/>
              <w:left w:val="single" w:sz="4" w:space="0" w:color="auto"/>
              <w:bottom w:val="single" w:sz="4" w:space="0" w:color="auto"/>
              <w:right w:val="single" w:sz="4" w:space="0" w:color="auto"/>
            </w:tcBorders>
          </w:tcPr>
          <w:p w14:paraId="4E9D77AF" w14:textId="0926762C" w:rsidR="00FD115F" w:rsidRPr="001D338D" w:rsidRDefault="00FD115F" w:rsidP="00FD115F">
            <w:pPr>
              <w:spacing w:after="0"/>
            </w:pPr>
          </w:p>
        </w:tc>
        <w:tc>
          <w:tcPr>
            <w:tcW w:w="2101" w:type="dxa"/>
            <w:tcBorders>
              <w:top w:val="single" w:sz="4" w:space="0" w:color="auto"/>
              <w:left w:val="single" w:sz="4" w:space="0" w:color="auto"/>
              <w:bottom w:val="single" w:sz="4" w:space="0" w:color="auto"/>
              <w:right w:val="single" w:sz="4" w:space="0" w:color="auto"/>
            </w:tcBorders>
          </w:tcPr>
          <w:p w14:paraId="0A0542F4" w14:textId="13C747A8" w:rsidR="00FD115F" w:rsidRDefault="00FD115F" w:rsidP="00FD115F">
            <w:pPr>
              <w:spacing w:after="0"/>
            </w:pPr>
            <w:r>
              <w:t>Core part</w:t>
            </w:r>
          </w:p>
        </w:tc>
      </w:tr>
      <w:tr w:rsidR="00FD115F" w:rsidRPr="000C1B5A" w14:paraId="736C07F1" w14:textId="77777777" w:rsidTr="00797E65">
        <w:trPr>
          <w:cantSplit/>
          <w:jc w:val="center"/>
        </w:trPr>
        <w:tc>
          <w:tcPr>
            <w:tcW w:w="1445" w:type="dxa"/>
            <w:tcBorders>
              <w:top w:val="single" w:sz="4" w:space="0" w:color="auto"/>
              <w:left w:val="single" w:sz="4" w:space="0" w:color="auto"/>
              <w:bottom w:val="single" w:sz="4" w:space="0" w:color="auto"/>
              <w:right w:val="single" w:sz="4" w:space="0" w:color="auto"/>
            </w:tcBorders>
          </w:tcPr>
          <w:p w14:paraId="1BB8F90B" w14:textId="5F14B76B" w:rsidR="00FD115F" w:rsidRDefault="00FD115F" w:rsidP="00FD115F">
            <w:pPr>
              <w:spacing w:after="0"/>
            </w:pPr>
            <w:r>
              <w:t>TS 36.101</w:t>
            </w:r>
          </w:p>
        </w:tc>
        <w:tc>
          <w:tcPr>
            <w:tcW w:w="4646" w:type="dxa"/>
            <w:tcBorders>
              <w:top w:val="single" w:sz="4" w:space="0" w:color="auto"/>
              <w:left w:val="single" w:sz="4" w:space="0" w:color="auto"/>
              <w:bottom w:val="single" w:sz="4" w:space="0" w:color="auto"/>
              <w:right w:val="single" w:sz="4" w:space="0" w:color="auto"/>
            </w:tcBorders>
          </w:tcPr>
          <w:p w14:paraId="2236D8D0" w14:textId="38CD7756" w:rsidR="00FD115F" w:rsidRPr="00797E65" w:rsidRDefault="00FD115F" w:rsidP="00FD115F">
            <w:pPr>
              <w:spacing w:after="0"/>
            </w:pPr>
            <w:r w:rsidRPr="00797E65">
              <w:t>User Equipment (UE) radio transmission and reception</w:t>
            </w:r>
          </w:p>
        </w:tc>
        <w:tc>
          <w:tcPr>
            <w:tcW w:w="1115" w:type="dxa"/>
            <w:tcBorders>
              <w:top w:val="single" w:sz="4" w:space="0" w:color="auto"/>
              <w:left w:val="single" w:sz="4" w:space="0" w:color="auto"/>
              <w:bottom w:val="single" w:sz="4" w:space="0" w:color="auto"/>
              <w:right w:val="single" w:sz="4" w:space="0" w:color="auto"/>
            </w:tcBorders>
          </w:tcPr>
          <w:p w14:paraId="2D2877C9" w14:textId="23902E7B" w:rsidR="00FD115F" w:rsidRPr="001D338D" w:rsidRDefault="00FD115F" w:rsidP="00FD115F">
            <w:pPr>
              <w:spacing w:after="0"/>
            </w:pPr>
          </w:p>
        </w:tc>
        <w:tc>
          <w:tcPr>
            <w:tcW w:w="2101" w:type="dxa"/>
            <w:tcBorders>
              <w:top w:val="single" w:sz="4" w:space="0" w:color="auto"/>
              <w:left w:val="single" w:sz="4" w:space="0" w:color="auto"/>
              <w:bottom w:val="single" w:sz="4" w:space="0" w:color="auto"/>
              <w:right w:val="single" w:sz="4" w:space="0" w:color="auto"/>
            </w:tcBorders>
          </w:tcPr>
          <w:p w14:paraId="048813CB" w14:textId="581DF561" w:rsidR="00FD115F" w:rsidRDefault="00FD115F" w:rsidP="00FD115F">
            <w:pPr>
              <w:spacing w:after="0"/>
            </w:pPr>
            <w:r>
              <w:t>Perf part</w:t>
            </w:r>
          </w:p>
        </w:tc>
      </w:tr>
      <w:tr w:rsidR="00FD115F" w:rsidRPr="000C1B5A" w14:paraId="51914271" w14:textId="77777777" w:rsidTr="00797E65">
        <w:trPr>
          <w:cantSplit/>
          <w:jc w:val="center"/>
        </w:trPr>
        <w:tc>
          <w:tcPr>
            <w:tcW w:w="1445" w:type="dxa"/>
            <w:tcBorders>
              <w:top w:val="single" w:sz="4" w:space="0" w:color="auto"/>
              <w:left w:val="single" w:sz="4" w:space="0" w:color="auto"/>
              <w:bottom w:val="single" w:sz="4" w:space="0" w:color="auto"/>
              <w:right w:val="single" w:sz="4" w:space="0" w:color="auto"/>
            </w:tcBorders>
          </w:tcPr>
          <w:p w14:paraId="4529E6D3" w14:textId="105B6581" w:rsidR="00FD115F" w:rsidRDefault="00FD115F" w:rsidP="00FD115F">
            <w:pPr>
              <w:spacing w:after="0"/>
            </w:pPr>
            <w:r>
              <w:t>TS 36.104</w:t>
            </w:r>
          </w:p>
        </w:tc>
        <w:tc>
          <w:tcPr>
            <w:tcW w:w="4646" w:type="dxa"/>
            <w:tcBorders>
              <w:top w:val="single" w:sz="4" w:space="0" w:color="auto"/>
              <w:left w:val="single" w:sz="4" w:space="0" w:color="auto"/>
              <w:bottom w:val="single" w:sz="4" w:space="0" w:color="auto"/>
              <w:right w:val="single" w:sz="4" w:space="0" w:color="auto"/>
            </w:tcBorders>
          </w:tcPr>
          <w:p w14:paraId="73890EBB" w14:textId="1D51C27C" w:rsidR="00FD115F" w:rsidRPr="00797E65" w:rsidRDefault="00FD115F" w:rsidP="00FD115F">
            <w:pPr>
              <w:spacing w:after="0"/>
            </w:pPr>
            <w:r w:rsidRPr="00797E65">
              <w:t>LTE; Base Station (BS) radio transmission and reception</w:t>
            </w:r>
          </w:p>
        </w:tc>
        <w:tc>
          <w:tcPr>
            <w:tcW w:w="1115" w:type="dxa"/>
            <w:tcBorders>
              <w:top w:val="single" w:sz="4" w:space="0" w:color="auto"/>
              <w:left w:val="single" w:sz="4" w:space="0" w:color="auto"/>
              <w:bottom w:val="single" w:sz="4" w:space="0" w:color="auto"/>
              <w:right w:val="single" w:sz="4" w:space="0" w:color="auto"/>
            </w:tcBorders>
          </w:tcPr>
          <w:p w14:paraId="6C071338" w14:textId="6D53FCDF" w:rsidR="00FD115F" w:rsidRPr="001D338D" w:rsidRDefault="00FD115F" w:rsidP="00FD115F">
            <w:pPr>
              <w:spacing w:after="0"/>
            </w:pPr>
          </w:p>
        </w:tc>
        <w:tc>
          <w:tcPr>
            <w:tcW w:w="2101" w:type="dxa"/>
            <w:tcBorders>
              <w:top w:val="single" w:sz="4" w:space="0" w:color="auto"/>
              <w:left w:val="single" w:sz="4" w:space="0" w:color="auto"/>
              <w:bottom w:val="single" w:sz="4" w:space="0" w:color="auto"/>
              <w:right w:val="single" w:sz="4" w:space="0" w:color="auto"/>
            </w:tcBorders>
          </w:tcPr>
          <w:p w14:paraId="66792BC6" w14:textId="394BC3D8" w:rsidR="00FD115F" w:rsidRDefault="00FD115F" w:rsidP="00FD115F">
            <w:pPr>
              <w:spacing w:after="0"/>
            </w:pPr>
            <w:r>
              <w:t>Perf part</w:t>
            </w:r>
          </w:p>
        </w:tc>
      </w:tr>
      <w:tr w:rsidR="00FD115F" w:rsidRPr="000C1B5A" w14:paraId="10373849" w14:textId="77777777" w:rsidTr="00797E65">
        <w:trPr>
          <w:cantSplit/>
          <w:jc w:val="center"/>
        </w:trPr>
        <w:tc>
          <w:tcPr>
            <w:tcW w:w="1445" w:type="dxa"/>
            <w:tcBorders>
              <w:top w:val="single" w:sz="4" w:space="0" w:color="auto"/>
              <w:left w:val="single" w:sz="4" w:space="0" w:color="auto"/>
              <w:bottom w:val="single" w:sz="4" w:space="0" w:color="auto"/>
              <w:right w:val="single" w:sz="4" w:space="0" w:color="auto"/>
            </w:tcBorders>
          </w:tcPr>
          <w:p w14:paraId="78D12A68" w14:textId="2AA50B0A" w:rsidR="00FD115F" w:rsidRDefault="00FD115F" w:rsidP="00FD115F">
            <w:pPr>
              <w:spacing w:after="0"/>
            </w:pPr>
            <w:r>
              <w:t>TS 36.133</w:t>
            </w:r>
          </w:p>
        </w:tc>
        <w:tc>
          <w:tcPr>
            <w:tcW w:w="4646" w:type="dxa"/>
            <w:tcBorders>
              <w:top w:val="single" w:sz="4" w:space="0" w:color="auto"/>
              <w:left w:val="single" w:sz="4" w:space="0" w:color="auto"/>
              <w:bottom w:val="single" w:sz="4" w:space="0" w:color="auto"/>
              <w:right w:val="single" w:sz="4" w:space="0" w:color="auto"/>
            </w:tcBorders>
          </w:tcPr>
          <w:p w14:paraId="0B54CC86" w14:textId="18A542BF" w:rsidR="00FD115F" w:rsidRPr="00797E65" w:rsidRDefault="00FD115F" w:rsidP="00FD115F">
            <w:pPr>
              <w:spacing w:after="0"/>
            </w:pPr>
            <w:r w:rsidRPr="00797E65">
              <w:t>LTE; Requirements for support of radio resource management</w:t>
            </w:r>
          </w:p>
        </w:tc>
        <w:tc>
          <w:tcPr>
            <w:tcW w:w="1115" w:type="dxa"/>
            <w:tcBorders>
              <w:top w:val="single" w:sz="4" w:space="0" w:color="auto"/>
              <w:left w:val="single" w:sz="4" w:space="0" w:color="auto"/>
              <w:bottom w:val="single" w:sz="4" w:space="0" w:color="auto"/>
              <w:right w:val="single" w:sz="4" w:space="0" w:color="auto"/>
            </w:tcBorders>
          </w:tcPr>
          <w:p w14:paraId="4F36E428" w14:textId="4A18EF32" w:rsidR="00FD115F" w:rsidRPr="001D338D" w:rsidRDefault="00FD115F" w:rsidP="00FD115F">
            <w:pPr>
              <w:spacing w:after="0"/>
            </w:pPr>
          </w:p>
        </w:tc>
        <w:tc>
          <w:tcPr>
            <w:tcW w:w="2101" w:type="dxa"/>
            <w:tcBorders>
              <w:top w:val="single" w:sz="4" w:space="0" w:color="auto"/>
              <w:left w:val="single" w:sz="4" w:space="0" w:color="auto"/>
              <w:bottom w:val="single" w:sz="4" w:space="0" w:color="auto"/>
              <w:right w:val="single" w:sz="4" w:space="0" w:color="auto"/>
            </w:tcBorders>
          </w:tcPr>
          <w:p w14:paraId="07DBA435" w14:textId="357B6496" w:rsidR="00FD115F" w:rsidRDefault="00FD115F" w:rsidP="00FD115F">
            <w:pPr>
              <w:spacing w:after="0"/>
            </w:pPr>
            <w:r>
              <w:t>Perf part</w:t>
            </w:r>
          </w:p>
        </w:tc>
      </w:tr>
      <w:tr w:rsidR="00FD115F" w:rsidRPr="000C1B5A" w14:paraId="7DF44988" w14:textId="77777777" w:rsidTr="002F61E0">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10F312D1" w14:textId="59CEA329" w:rsidR="00FD115F" w:rsidRPr="00A8020E" w:rsidRDefault="00FD115F" w:rsidP="00FD115F">
            <w:pPr>
              <w:spacing w:after="0"/>
            </w:pPr>
            <w:r w:rsidRPr="00A8020E">
              <w:rPr>
                <w:szCs w:val="16"/>
                <w:lang w:eastAsia="en-US"/>
              </w:rPr>
              <w:t>TS 3</w:t>
            </w:r>
            <w:r>
              <w:rPr>
                <w:szCs w:val="16"/>
                <w:lang w:eastAsia="en-US"/>
              </w:rPr>
              <w:t>6</w:t>
            </w:r>
            <w:r w:rsidRPr="00A8020E">
              <w:rPr>
                <w:szCs w:val="16"/>
                <w:lang w:eastAsia="en-US"/>
              </w:rPr>
              <w:t>.141-1</w:t>
            </w:r>
          </w:p>
        </w:tc>
        <w:tc>
          <w:tcPr>
            <w:tcW w:w="4646" w:type="dxa"/>
            <w:tcBorders>
              <w:top w:val="single" w:sz="4" w:space="0" w:color="auto"/>
              <w:left w:val="single" w:sz="4" w:space="0" w:color="auto"/>
              <w:bottom w:val="single" w:sz="4" w:space="0" w:color="auto"/>
              <w:right w:val="single" w:sz="4" w:space="0" w:color="auto"/>
            </w:tcBorders>
            <w:vAlign w:val="center"/>
          </w:tcPr>
          <w:p w14:paraId="582592B2" w14:textId="67563F79" w:rsidR="00FD115F" w:rsidRPr="00A8020E" w:rsidRDefault="00FD115F" w:rsidP="00FD115F">
            <w:pPr>
              <w:ind w:right="-99"/>
              <w:rPr>
                <w:bCs/>
                <w:szCs w:val="16"/>
                <w:lang w:eastAsia="en-US"/>
              </w:rPr>
            </w:pPr>
            <w:r>
              <w:rPr>
                <w:bCs/>
                <w:szCs w:val="16"/>
              </w:rPr>
              <w:t>LTE</w:t>
            </w:r>
            <w:r w:rsidRPr="00A8020E">
              <w:rPr>
                <w:bCs/>
                <w:szCs w:val="16"/>
              </w:rPr>
              <w:t>; Base Station (BS) conformance testing part 1</w:t>
            </w:r>
          </w:p>
        </w:tc>
        <w:tc>
          <w:tcPr>
            <w:tcW w:w="1115" w:type="dxa"/>
            <w:tcBorders>
              <w:top w:val="single" w:sz="4" w:space="0" w:color="auto"/>
              <w:left w:val="single" w:sz="4" w:space="0" w:color="auto"/>
              <w:bottom w:val="single" w:sz="4" w:space="0" w:color="auto"/>
              <w:right w:val="single" w:sz="4" w:space="0" w:color="auto"/>
            </w:tcBorders>
            <w:vAlign w:val="center"/>
          </w:tcPr>
          <w:p w14:paraId="3479AE67" w14:textId="399D387E" w:rsidR="00FD115F" w:rsidRPr="00A8020E" w:rsidRDefault="00FD115F" w:rsidP="00FD115F">
            <w:pPr>
              <w:spacing w:after="0"/>
            </w:pPr>
          </w:p>
        </w:tc>
        <w:tc>
          <w:tcPr>
            <w:tcW w:w="2101" w:type="dxa"/>
            <w:tcBorders>
              <w:top w:val="single" w:sz="4" w:space="0" w:color="auto"/>
              <w:left w:val="single" w:sz="4" w:space="0" w:color="auto"/>
              <w:bottom w:val="single" w:sz="4" w:space="0" w:color="auto"/>
              <w:right w:val="single" w:sz="4" w:space="0" w:color="auto"/>
            </w:tcBorders>
            <w:vAlign w:val="center"/>
          </w:tcPr>
          <w:p w14:paraId="3B2462EF" w14:textId="61364F45" w:rsidR="00FD115F" w:rsidRPr="00A8020E" w:rsidRDefault="00FD115F" w:rsidP="00FD115F">
            <w:pPr>
              <w:spacing w:after="0"/>
            </w:pPr>
            <w:r w:rsidRPr="00A8020E">
              <w:rPr>
                <w:szCs w:val="16"/>
                <w:lang w:eastAsia="en-US"/>
              </w:rPr>
              <w:t>Perf part</w:t>
            </w:r>
          </w:p>
        </w:tc>
      </w:tr>
      <w:tr w:rsidR="00FD115F" w:rsidRPr="000C1B5A" w14:paraId="69D56395" w14:textId="77777777" w:rsidTr="002F61E0">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15BBAB83" w14:textId="7B8BE2B4" w:rsidR="00FD115F" w:rsidRPr="00A8020E" w:rsidRDefault="00FD115F" w:rsidP="00FD115F">
            <w:pPr>
              <w:spacing w:after="0"/>
            </w:pPr>
            <w:r w:rsidRPr="00A8020E">
              <w:rPr>
                <w:szCs w:val="16"/>
                <w:lang w:eastAsia="en-US"/>
              </w:rPr>
              <w:t>TS 3</w:t>
            </w:r>
            <w:r>
              <w:rPr>
                <w:szCs w:val="16"/>
                <w:lang w:eastAsia="en-US"/>
              </w:rPr>
              <w:t>6</w:t>
            </w:r>
            <w:r w:rsidRPr="00A8020E">
              <w:rPr>
                <w:szCs w:val="16"/>
                <w:lang w:eastAsia="en-US"/>
              </w:rPr>
              <w:t>.141-2</w:t>
            </w:r>
          </w:p>
        </w:tc>
        <w:tc>
          <w:tcPr>
            <w:tcW w:w="4646" w:type="dxa"/>
            <w:tcBorders>
              <w:top w:val="single" w:sz="4" w:space="0" w:color="auto"/>
              <w:left w:val="single" w:sz="4" w:space="0" w:color="auto"/>
              <w:bottom w:val="single" w:sz="4" w:space="0" w:color="auto"/>
              <w:right w:val="single" w:sz="4" w:space="0" w:color="auto"/>
            </w:tcBorders>
            <w:vAlign w:val="center"/>
          </w:tcPr>
          <w:p w14:paraId="5BAF7E41" w14:textId="40850F06" w:rsidR="00FD115F" w:rsidRPr="00A8020E" w:rsidRDefault="00FD115F" w:rsidP="00FD115F">
            <w:pPr>
              <w:ind w:right="-99"/>
              <w:rPr>
                <w:bCs/>
                <w:szCs w:val="16"/>
                <w:lang w:eastAsia="en-US"/>
              </w:rPr>
            </w:pPr>
            <w:r>
              <w:rPr>
                <w:bCs/>
                <w:szCs w:val="16"/>
              </w:rPr>
              <w:t>LTE</w:t>
            </w:r>
            <w:r w:rsidRPr="00A8020E">
              <w:rPr>
                <w:bCs/>
                <w:szCs w:val="16"/>
              </w:rPr>
              <w:t>; Base Station (BS) conformance testing part 2</w:t>
            </w:r>
          </w:p>
        </w:tc>
        <w:tc>
          <w:tcPr>
            <w:tcW w:w="1115" w:type="dxa"/>
            <w:tcBorders>
              <w:top w:val="single" w:sz="4" w:space="0" w:color="auto"/>
              <w:left w:val="single" w:sz="4" w:space="0" w:color="auto"/>
              <w:bottom w:val="single" w:sz="4" w:space="0" w:color="auto"/>
              <w:right w:val="single" w:sz="4" w:space="0" w:color="auto"/>
            </w:tcBorders>
            <w:vAlign w:val="center"/>
          </w:tcPr>
          <w:p w14:paraId="768B7042" w14:textId="5F8CFFC1" w:rsidR="00FD115F" w:rsidRPr="00A8020E" w:rsidRDefault="00FD115F" w:rsidP="00FD115F">
            <w:pPr>
              <w:spacing w:after="0"/>
            </w:pPr>
          </w:p>
        </w:tc>
        <w:tc>
          <w:tcPr>
            <w:tcW w:w="2101" w:type="dxa"/>
            <w:tcBorders>
              <w:top w:val="single" w:sz="4" w:space="0" w:color="auto"/>
              <w:left w:val="single" w:sz="4" w:space="0" w:color="auto"/>
              <w:bottom w:val="single" w:sz="4" w:space="0" w:color="auto"/>
              <w:right w:val="single" w:sz="4" w:space="0" w:color="auto"/>
            </w:tcBorders>
            <w:vAlign w:val="center"/>
          </w:tcPr>
          <w:p w14:paraId="5E5E7C5A" w14:textId="0D6EABA2" w:rsidR="00FD115F" w:rsidRPr="00A8020E" w:rsidRDefault="00FD115F" w:rsidP="00FD115F">
            <w:pPr>
              <w:spacing w:after="0"/>
            </w:pPr>
            <w:r w:rsidRPr="00A8020E">
              <w:rPr>
                <w:szCs w:val="16"/>
                <w:lang w:eastAsia="en-US"/>
              </w:rPr>
              <w:t>Perf part</w:t>
            </w:r>
          </w:p>
        </w:tc>
      </w:tr>
    </w:tbl>
    <w:p w14:paraId="7B63B211" w14:textId="77777777" w:rsidR="00C4305E" w:rsidRPr="000C1B5A" w:rsidRDefault="00C4305E" w:rsidP="00C4305E"/>
    <w:p w14:paraId="3AB33900" w14:textId="77777777" w:rsidR="008A76FD" w:rsidRPr="000C1B5A" w:rsidRDefault="00174617" w:rsidP="00C4305E">
      <w:pPr>
        <w:pStyle w:val="Heading2"/>
        <w:spacing w:before="0"/>
      </w:pPr>
      <w:r w:rsidRPr="000C1B5A">
        <w:t>6</w:t>
      </w:r>
      <w:r w:rsidR="008A76FD" w:rsidRPr="000C1B5A">
        <w:tab/>
        <w:t xml:space="preserve">Work item </w:t>
      </w:r>
      <w:r w:rsidRPr="000C1B5A">
        <w:t>R</w:t>
      </w:r>
      <w:r w:rsidR="008A76FD" w:rsidRPr="000C1B5A">
        <w:t>apporteur</w:t>
      </w:r>
      <w:r w:rsidR="005D44BE" w:rsidRPr="000C1B5A">
        <w:t>(</w:t>
      </w:r>
      <w:r w:rsidR="008A76FD" w:rsidRPr="000C1B5A">
        <w:t>s</w:t>
      </w:r>
      <w:r w:rsidR="005D44BE" w:rsidRPr="000C1B5A">
        <w:t>)</w:t>
      </w:r>
    </w:p>
    <w:p w14:paraId="089E948A" w14:textId="169D5F1A" w:rsidR="00BE3A1B" w:rsidRPr="000C1B5A" w:rsidRDefault="00BE3A1B" w:rsidP="00BE3A1B"/>
    <w:p w14:paraId="46B515F3" w14:textId="4F02E639" w:rsidR="00E62B3C" w:rsidRPr="00BB4B2E" w:rsidRDefault="00E62B3C" w:rsidP="00BE3A1B">
      <w:pPr>
        <w:rPr>
          <w:lang w:val="fr-FR"/>
        </w:rPr>
      </w:pPr>
    </w:p>
    <w:p w14:paraId="2C17DE60" w14:textId="77777777" w:rsidR="00C03E01" w:rsidRPr="00BB4B2E" w:rsidRDefault="00C03E01" w:rsidP="00CD3153">
      <w:pPr>
        <w:ind w:right="-99"/>
        <w:rPr>
          <w:i/>
          <w:lang w:val="fr-FR"/>
        </w:rPr>
      </w:pPr>
    </w:p>
    <w:p w14:paraId="2ABACD36" w14:textId="77777777" w:rsidR="008A76FD" w:rsidRPr="000C1B5A" w:rsidRDefault="00174617" w:rsidP="00C4305E">
      <w:pPr>
        <w:pStyle w:val="Heading2"/>
        <w:spacing w:before="0"/>
      </w:pPr>
      <w:r w:rsidRPr="000C1B5A">
        <w:t>7</w:t>
      </w:r>
      <w:r w:rsidR="009870A7" w:rsidRPr="000C1B5A">
        <w:tab/>
      </w:r>
      <w:r w:rsidR="008A76FD" w:rsidRPr="000C1B5A">
        <w:t>Work item leadership</w:t>
      </w:r>
    </w:p>
    <w:p w14:paraId="5B5F5D44" w14:textId="77777777" w:rsidR="00BE3A1B" w:rsidRPr="000C1B5A" w:rsidRDefault="00BE3A1B" w:rsidP="00BE3A1B">
      <w:r w:rsidRPr="000C1B5A">
        <w:t>Lead: RAN1</w:t>
      </w:r>
    </w:p>
    <w:p w14:paraId="7489F2EF" w14:textId="77777777" w:rsidR="00BE3A1B" w:rsidRPr="000C1B5A" w:rsidRDefault="00BE3A1B" w:rsidP="00BE3A1B">
      <w:r w:rsidRPr="000C1B5A">
        <w:t>Secondary: RAN2</w:t>
      </w:r>
    </w:p>
    <w:p w14:paraId="6B39B6FA" w14:textId="77777777" w:rsidR="00557B2E" w:rsidRPr="000C1B5A" w:rsidRDefault="00557B2E" w:rsidP="009870A7">
      <w:pPr>
        <w:spacing w:after="0"/>
        <w:ind w:left="1134" w:right="-96"/>
      </w:pPr>
    </w:p>
    <w:p w14:paraId="202D9447" w14:textId="77777777" w:rsidR="00174617" w:rsidRPr="000C1B5A" w:rsidRDefault="00174617" w:rsidP="00C4305E">
      <w:pPr>
        <w:pStyle w:val="Heading2"/>
        <w:spacing w:before="0"/>
      </w:pPr>
      <w:r w:rsidRPr="000C1B5A">
        <w:t>8</w:t>
      </w:r>
      <w:r w:rsidRPr="000C1B5A">
        <w:tab/>
        <w:t>Aspects that involve other WGs</w:t>
      </w:r>
    </w:p>
    <w:p w14:paraId="0F9E1A39" w14:textId="77777777" w:rsidR="00174617" w:rsidRPr="000C1B5A" w:rsidRDefault="00174617" w:rsidP="00174617">
      <w:pPr>
        <w:rPr>
          <w:i/>
        </w:rPr>
      </w:pPr>
      <w:r w:rsidRPr="000C1B5A">
        <w:rPr>
          <w:i/>
        </w:rPr>
        <w:t>{</w:t>
      </w:r>
      <w:r w:rsidR="00C27CA9" w:rsidRPr="000C1B5A">
        <w:rPr>
          <w:i/>
        </w:rPr>
        <w:t>Specify all the other WG(s) to be involved and</w:t>
      </w:r>
      <w:r w:rsidR="00D32678" w:rsidRPr="000C1B5A">
        <w:rPr>
          <w:i/>
        </w:rPr>
        <w:t>, if specific,</w:t>
      </w:r>
      <w:r w:rsidR="00C27CA9" w:rsidRPr="000C1B5A">
        <w:rPr>
          <w:i/>
        </w:rPr>
        <w:t xml:space="preserve"> their task</w:t>
      </w:r>
      <w:r w:rsidR="00D32678" w:rsidRPr="000C1B5A">
        <w:rPr>
          <w:i/>
        </w:rPr>
        <w:t>. E</w:t>
      </w:r>
      <w:r w:rsidR="00C27CA9" w:rsidRPr="000C1B5A">
        <w:rPr>
          <w:i/>
        </w:rPr>
        <w:t>.g.: "SA2, SA3, SA5</w:t>
      </w:r>
      <w:r w:rsidR="00D32678" w:rsidRPr="000C1B5A">
        <w:rPr>
          <w:i/>
        </w:rPr>
        <w:t>. CT6 for storage</w:t>
      </w:r>
      <w:r w:rsidR="00C27CA9" w:rsidRPr="000C1B5A">
        <w:rPr>
          <w:i/>
        </w:rPr>
        <w:t xml:space="preserve">, and potentially SA4". </w:t>
      </w:r>
      <w:r w:rsidR="001C718D" w:rsidRPr="000C1B5A">
        <w:rPr>
          <w:i/>
        </w:rPr>
        <w:t>If not applicable, indicate "None" or "None identified yet".</w:t>
      </w:r>
      <w:r w:rsidRPr="000C1B5A">
        <w:rPr>
          <w:i/>
        </w:rPr>
        <w:t>}</w:t>
      </w:r>
      <w:r w:rsidR="001C718D" w:rsidRPr="000C1B5A">
        <w:rPr>
          <w:i/>
        </w:rPr>
        <w:t xml:space="preserve"> </w:t>
      </w:r>
    </w:p>
    <w:p w14:paraId="3F60B98D" w14:textId="77777777" w:rsidR="008A76FD" w:rsidRPr="000C1B5A" w:rsidRDefault="00872B3B" w:rsidP="00BA3A53">
      <w:pPr>
        <w:pStyle w:val="Heading2"/>
        <w:spacing w:before="0"/>
      </w:pPr>
      <w:r w:rsidRPr="000C1B5A">
        <w:t>9</w:t>
      </w:r>
      <w:r w:rsidR="009870A7" w:rsidRPr="000C1B5A">
        <w:tab/>
      </w:r>
      <w:r w:rsidR="008A76FD" w:rsidRPr="000C1B5A">
        <w:t xml:space="preserve">Supporting </w:t>
      </w:r>
      <w:r w:rsidR="00C57C50" w:rsidRPr="000C1B5A">
        <w:t>Individual Members</w:t>
      </w:r>
    </w:p>
    <w:p w14:paraId="7CBB1C94" w14:textId="77777777" w:rsidR="0033027D" w:rsidRPr="000C1B5A" w:rsidRDefault="0033027D" w:rsidP="0033027D">
      <w:pPr>
        <w:ind w:right="-99"/>
        <w:rPr>
          <w:i/>
        </w:rPr>
      </w:pPr>
      <w:r w:rsidRPr="000C1B5A">
        <w:rPr>
          <w:i/>
        </w:rPr>
        <w:t xml:space="preserve">{At least 4 supporting Individual Members are needed. </w:t>
      </w:r>
      <w:r w:rsidR="006E1FDA" w:rsidRPr="000C1B5A">
        <w:rPr>
          <w:i/>
        </w:rPr>
        <w:t xml:space="preserve">There is an expectation that these companies will provide resources to progress the </w:t>
      </w:r>
      <w:r w:rsidR="006E1FDA" w:rsidRPr="00F05435">
        <w:rPr>
          <w:i/>
        </w:rPr>
        <w:t xml:space="preserve">work. </w:t>
      </w:r>
      <w:r w:rsidR="00025316" w:rsidRPr="00F05435">
        <w:rPr>
          <w:i/>
        </w:rPr>
        <w:t>Note that having 4 supporting companies is a necessary but not sufficient condition:</w:t>
      </w:r>
      <w:r w:rsidR="00025316" w:rsidRPr="000C1B5A">
        <w:rPr>
          <w:i/>
        </w:rPr>
        <w:t xml:space="preserve"> </w:t>
      </w:r>
      <w:r w:rsidR="00174617" w:rsidRPr="000C1B5A">
        <w:rPr>
          <w:i/>
        </w:rPr>
        <w:t xml:space="preserve">the usual TSG approval </w:t>
      </w:r>
      <w:r w:rsidR="00025316" w:rsidRPr="000C1B5A">
        <w:rPr>
          <w:i/>
        </w:rPr>
        <w:t xml:space="preserve">process </w:t>
      </w:r>
      <w:r w:rsidR="00174617" w:rsidRPr="000C1B5A">
        <w:rPr>
          <w:i/>
        </w:rPr>
        <w:t xml:space="preserve">by consensus is needed for </w:t>
      </w:r>
      <w:r w:rsidRPr="000C1B5A">
        <w:rPr>
          <w:i/>
        </w:rPr>
        <w:t>the WID approv</w:t>
      </w:r>
      <w:r w:rsidR="006E1FDA" w:rsidRPr="000C1B5A">
        <w:rPr>
          <w:i/>
        </w:rPr>
        <w:t>al</w:t>
      </w:r>
      <w:r w:rsidRPr="000C1B5A">
        <w:rPr>
          <w:i/>
        </w:rPr>
        <w:t xml:space="preserve">.} </w:t>
      </w:r>
    </w:p>
    <w:tbl>
      <w:tblPr>
        <w:tblW w:w="0" w:type="auto"/>
        <w:tblInd w:w="3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0"/>
      </w:tblGrid>
      <w:tr w:rsidR="009B6373" w:rsidRPr="000C1B5A" w14:paraId="59216D70" w14:textId="77777777" w:rsidTr="00B772A6">
        <w:trPr>
          <w:trHeight w:val="50"/>
        </w:trPr>
        <w:tc>
          <w:tcPr>
            <w:tcW w:w="3150" w:type="dxa"/>
            <w:shd w:val="clear" w:color="auto" w:fill="BFBFBF"/>
          </w:tcPr>
          <w:p w14:paraId="233591A7" w14:textId="77777777" w:rsidR="009B6373" w:rsidRPr="000C1B5A" w:rsidRDefault="009B6373" w:rsidP="00B772A6">
            <w:pPr>
              <w:pStyle w:val="TH"/>
            </w:pPr>
            <w:r w:rsidRPr="000C1B5A">
              <w:lastRenderedPageBreak/>
              <w:t>Supporting IM name</w:t>
            </w:r>
          </w:p>
        </w:tc>
      </w:tr>
      <w:tr w:rsidR="009B6373" w:rsidRPr="000C1B5A" w14:paraId="56EA98BD" w14:textId="77777777" w:rsidTr="00B772A6">
        <w:tc>
          <w:tcPr>
            <w:tcW w:w="3150" w:type="dxa"/>
            <w:shd w:val="clear" w:color="auto" w:fill="auto"/>
          </w:tcPr>
          <w:p w14:paraId="72703D3F" w14:textId="137E484E" w:rsidR="009B6373" w:rsidRPr="000C1B5A" w:rsidRDefault="009B6373" w:rsidP="00B772A6">
            <w:pPr>
              <w:pStyle w:val="TAL"/>
            </w:pPr>
          </w:p>
        </w:tc>
      </w:tr>
      <w:tr w:rsidR="009B6373" w:rsidRPr="000C1B5A" w14:paraId="7102F1C5" w14:textId="77777777" w:rsidTr="00B772A6">
        <w:tc>
          <w:tcPr>
            <w:tcW w:w="3150" w:type="dxa"/>
            <w:shd w:val="clear" w:color="auto" w:fill="auto"/>
          </w:tcPr>
          <w:p w14:paraId="00F2786F" w14:textId="6EA88285" w:rsidR="009B6373" w:rsidRPr="000C1B5A" w:rsidRDefault="009B6373" w:rsidP="00B772A6">
            <w:pPr>
              <w:pStyle w:val="TAL"/>
            </w:pPr>
          </w:p>
        </w:tc>
      </w:tr>
      <w:tr w:rsidR="009B6373" w:rsidRPr="000C1B5A" w14:paraId="7C3893A6" w14:textId="77777777" w:rsidTr="00B772A6">
        <w:tc>
          <w:tcPr>
            <w:tcW w:w="3150" w:type="dxa"/>
            <w:shd w:val="clear" w:color="auto" w:fill="auto"/>
          </w:tcPr>
          <w:p w14:paraId="1901FC4B" w14:textId="51A40C45" w:rsidR="009B6373" w:rsidRPr="00333FF2" w:rsidRDefault="009B6373" w:rsidP="00B772A6">
            <w:pPr>
              <w:pStyle w:val="TAL"/>
              <w:rPr>
                <w:highlight w:val="cyan"/>
              </w:rPr>
            </w:pPr>
          </w:p>
        </w:tc>
      </w:tr>
      <w:tr w:rsidR="009B6373" w:rsidRPr="000C1B5A" w14:paraId="0D74A1AD" w14:textId="77777777" w:rsidTr="00B772A6">
        <w:tc>
          <w:tcPr>
            <w:tcW w:w="3150" w:type="dxa"/>
            <w:shd w:val="clear" w:color="auto" w:fill="auto"/>
          </w:tcPr>
          <w:p w14:paraId="21852F4F" w14:textId="1D7798E5" w:rsidR="009B6373" w:rsidRPr="00333FF2" w:rsidRDefault="009B6373" w:rsidP="00B772A6">
            <w:pPr>
              <w:pStyle w:val="TAL"/>
              <w:rPr>
                <w:highlight w:val="cyan"/>
              </w:rPr>
            </w:pPr>
          </w:p>
        </w:tc>
      </w:tr>
      <w:tr w:rsidR="009B6373" w:rsidRPr="000C1B5A" w14:paraId="7C81FFA4" w14:textId="77777777" w:rsidTr="00B772A6">
        <w:tc>
          <w:tcPr>
            <w:tcW w:w="3150" w:type="dxa"/>
            <w:shd w:val="clear" w:color="auto" w:fill="auto"/>
          </w:tcPr>
          <w:p w14:paraId="4E6B1142" w14:textId="10315D44" w:rsidR="009B6373" w:rsidRPr="00AA7C0C" w:rsidRDefault="009B6373" w:rsidP="00B772A6">
            <w:pPr>
              <w:pStyle w:val="TAL"/>
            </w:pPr>
          </w:p>
        </w:tc>
      </w:tr>
      <w:tr w:rsidR="009B6373" w:rsidRPr="000C1B5A" w14:paraId="09983594" w14:textId="77777777" w:rsidTr="00B772A6">
        <w:tc>
          <w:tcPr>
            <w:tcW w:w="3150" w:type="dxa"/>
            <w:shd w:val="clear" w:color="auto" w:fill="auto"/>
          </w:tcPr>
          <w:p w14:paraId="223941A6" w14:textId="50D3A589" w:rsidR="009B6373" w:rsidRPr="00AA7C0C" w:rsidRDefault="009B6373" w:rsidP="00B772A6">
            <w:pPr>
              <w:pStyle w:val="TAL"/>
            </w:pPr>
          </w:p>
        </w:tc>
      </w:tr>
      <w:tr w:rsidR="009B6373" w:rsidRPr="000C1B5A" w14:paraId="1928FAE9" w14:textId="77777777" w:rsidTr="00B772A6">
        <w:tc>
          <w:tcPr>
            <w:tcW w:w="3150" w:type="dxa"/>
            <w:shd w:val="clear" w:color="auto" w:fill="auto"/>
          </w:tcPr>
          <w:p w14:paraId="2F4C320D" w14:textId="62825C92" w:rsidR="009B6373" w:rsidRPr="00333FF2" w:rsidRDefault="009B6373" w:rsidP="00B772A6">
            <w:pPr>
              <w:pStyle w:val="TAL"/>
              <w:rPr>
                <w:highlight w:val="cyan"/>
              </w:rPr>
            </w:pPr>
          </w:p>
        </w:tc>
      </w:tr>
      <w:tr w:rsidR="009B6373" w:rsidRPr="000C1B5A" w14:paraId="166A7199" w14:textId="77777777" w:rsidTr="00B772A6">
        <w:tc>
          <w:tcPr>
            <w:tcW w:w="3150" w:type="dxa"/>
            <w:shd w:val="clear" w:color="auto" w:fill="auto"/>
          </w:tcPr>
          <w:p w14:paraId="542E7C7C" w14:textId="3E264B25" w:rsidR="009B6373" w:rsidRPr="00333FF2" w:rsidRDefault="009B6373" w:rsidP="00B772A6">
            <w:pPr>
              <w:pStyle w:val="TAL"/>
              <w:rPr>
                <w:highlight w:val="cyan"/>
              </w:rPr>
            </w:pPr>
          </w:p>
        </w:tc>
      </w:tr>
      <w:tr w:rsidR="009B6373" w:rsidRPr="000C1B5A" w14:paraId="406A55AA" w14:textId="77777777" w:rsidTr="00B772A6">
        <w:tc>
          <w:tcPr>
            <w:tcW w:w="3150" w:type="dxa"/>
            <w:shd w:val="clear" w:color="auto" w:fill="auto"/>
          </w:tcPr>
          <w:p w14:paraId="0C94B82D" w14:textId="5E1D98D1" w:rsidR="009B6373" w:rsidRPr="006B3D7D" w:rsidRDefault="009B6373" w:rsidP="00B772A6">
            <w:pPr>
              <w:pStyle w:val="TAL"/>
            </w:pPr>
          </w:p>
        </w:tc>
      </w:tr>
      <w:tr w:rsidR="009B6373" w:rsidRPr="000C1B5A" w14:paraId="24ABA545" w14:textId="77777777" w:rsidTr="00B772A6">
        <w:tc>
          <w:tcPr>
            <w:tcW w:w="3150" w:type="dxa"/>
            <w:shd w:val="clear" w:color="auto" w:fill="auto"/>
          </w:tcPr>
          <w:p w14:paraId="4A6520E4" w14:textId="307C639E" w:rsidR="009B6373" w:rsidRPr="00333FF2" w:rsidRDefault="009B6373" w:rsidP="00B772A6">
            <w:pPr>
              <w:pStyle w:val="TAL"/>
              <w:rPr>
                <w:highlight w:val="cyan"/>
              </w:rPr>
            </w:pPr>
          </w:p>
        </w:tc>
      </w:tr>
      <w:tr w:rsidR="009B6373" w:rsidRPr="000C1B5A" w14:paraId="7DF36542" w14:textId="77777777" w:rsidTr="00B772A6">
        <w:tc>
          <w:tcPr>
            <w:tcW w:w="3150" w:type="dxa"/>
            <w:shd w:val="clear" w:color="auto" w:fill="auto"/>
          </w:tcPr>
          <w:p w14:paraId="67F004C2" w14:textId="2F066823" w:rsidR="009B6373" w:rsidRPr="00333FF2" w:rsidRDefault="009B6373" w:rsidP="00B772A6">
            <w:pPr>
              <w:pStyle w:val="TAL"/>
              <w:rPr>
                <w:highlight w:val="cyan"/>
              </w:rPr>
            </w:pPr>
          </w:p>
        </w:tc>
      </w:tr>
      <w:tr w:rsidR="009B6373" w:rsidRPr="000C1B5A" w14:paraId="479D4641" w14:textId="77777777" w:rsidTr="00B772A6">
        <w:tc>
          <w:tcPr>
            <w:tcW w:w="3150" w:type="dxa"/>
            <w:shd w:val="clear" w:color="auto" w:fill="auto"/>
          </w:tcPr>
          <w:p w14:paraId="7D808C8F" w14:textId="23D5C1FC" w:rsidR="009B6373" w:rsidRPr="00AA7C0C" w:rsidRDefault="009B6373" w:rsidP="00B772A6">
            <w:pPr>
              <w:pStyle w:val="TAL"/>
            </w:pPr>
          </w:p>
        </w:tc>
      </w:tr>
      <w:tr w:rsidR="009B6373" w:rsidRPr="000C1B5A" w14:paraId="5FE0EE0D" w14:textId="77777777" w:rsidTr="00B772A6">
        <w:tc>
          <w:tcPr>
            <w:tcW w:w="3150" w:type="dxa"/>
            <w:shd w:val="clear" w:color="auto" w:fill="auto"/>
          </w:tcPr>
          <w:p w14:paraId="779D12A3" w14:textId="5A7FAE05" w:rsidR="009B6373" w:rsidRPr="00132B53" w:rsidRDefault="009B6373" w:rsidP="00B772A6">
            <w:pPr>
              <w:pStyle w:val="TAL"/>
            </w:pPr>
          </w:p>
        </w:tc>
      </w:tr>
      <w:tr w:rsidR="009B6373" w:rsidRPr="000C1B5A" w14:paraId="0B99DA4C" w14:textId="77777777" w:rsidTr="00B772A6">
        <w:tc>
          <w:tcPr>
            <w:tcW w:w="3150" w:type="dxa"/>
            <w:shd w:val="clear" w:color="auto" w:fill="auto"/>
          </w:tcPr>
          <w:p w14:paraId="531945DC" w14:textId="6F43EEF9" w:rsidR="009B6373" w:rsidRPr="00BA30FA" w:rsidRDefault="009B6373" w:rsidP="00B772A6">
            <w:pPr>
              <w:pStyle w:val="TAL"/>
            </w:pPr>
          </w:p>
        </w:tc>
      </w:tr>
      <w:tr w:rsidR="009B6373" w:rsidRPr="000C1B5A" w14:paraId="5F79D155" w14:textId="77777777" w:rsidTr="00B772A6">
        <w:tc>
          <w:tcPr>
            <w:tcW w:w="3150" w:type="dxa"/>
            <w:shd w:val="clear" w:color="auto" w:fill="auto"/>
          </w:tcPr>
          <w:p w14:paraId="28585321" w14:textId="1C33BBA6" w:rsidR="009B6373" w:rsidRPr="007122E5" w:rsidRDefault="009B6373" w:rsidP="00B772A6">
            <w:pPr>
              <w:pStyle w:val="TAL"/>
            </w:pPr>
          </w:p>
        </w:tc>
      </w:tr>
      <w:tr w:rsidR="009B6373" w:rsidRPr="000C1B5A" w14:paraId="1813D434" w14:textId="77777777" w:rsidTr="00B772A6">
        <w:tc>
          <w:tcPr>
            <w:tcW w:w="3150" w:type="dxa"/>
            <w:shd w:val="clear" w:color="auto" w:fill="auto"/>
          </w:tcPr>
          <w:p w14:paraId="5F609A7F" w14:textId="07B28615" w:rsidR="009B6373" w:rsidRPr="002C4442" w:rsidRDefault="009B6373" w:rsidP="00B772A6">
            <w:pPr>
              <w:pStyle w:val="TAL"/>
            </w:pPr>
          </w:p>
        </w:tc>
      </w:tr>
      <w:tr w:rsidR="009B6373" w:rsidRPr="000C1B5A" w14:paraId="353ECBD6" w14:textId="77777777" w:rsidTr="00B772A6">
        <w:tc>
          <w:tcPr>
            <w:tcW w:w="3150" w:type="dxa"/>
            <w:shd w:val="clear" w:color="auto" w:fill="auto"/>
          </w:tcPr>
          <w:p w14:paraId="4BC08F1B" w14:textId="66CE7EA3" w:rsidR="009B6373" w:rsidRPr="0063387B" w:rsidRDefault="009B6373" w:rsidP="00B772A6">
            <w:pPr>
              <w:pStyle w:val="TAL"/>
            </w:pPr>
          </w:p>
        </w:tc>
      </w:tr>
      <w:tr w:rsidR="009B6373" w:rsidRPr="000C1B5A" w14:paraId="42F079E8" w14:textId="77777777" w:rsidTr="00B772A6">
        <w:tc>
          <w:tcPr>
            <w:tcW w:w="3150" w:type="dxa"/>
            <w:shd w:val="clear" w:color="auto" w:fill="auto"/>
          </w:tcPr>
          <w:p w14:paraId="451EA017" w14:textId="1ADD1719" w:rsidR="009B6373" w:rsidRPr="0063387B" w:rsidRDefault="009B6373" w:rsidP="00B772A6">
            <w:pPr>
              <w:pStyle w:val="TAL"/>
            </w:pPr>
          </w:p>
        </w:tc>
      </w:tr>
      <w:tr w:rsidR="009B6373" w:rsidRPr="000C1B5A" w14:paraId="6C1E1C1F" w14:textId="77777777" w:rsidTr="00B772A6">
        <w:tc>
          <w:tcPr>
            <w:tcW w:w="3150" w:type="dxa"/>
            <w:shd w:val="clear" w:color="auto" w:fill="auto"/>
          </w:tcPr>
          <w:p w14:paraId="1E81942C" w14:textId="2ECBD26E" w:rsidR="009B6373" w:rsidRPr="00B570F9" w:rsidRDefault="009B6373" w:rsidP="00B772A6">
            <w:pPr>
              <w:pStyle w:val="TAL"/>
            </w:pPr>
          </w:p>
        </w:tc>
      </w:tr>
      <w:tr w:rsidR="009B6373" w:rsidRPr="000C1B5A" w14:paraId="0E5EB61F" w14:textId="77777777" w:rsidTr="00B772A6">
        <w:tc>
          <w:tcPr>
            <w:tcW w:w="3150" w:type="dxa"/>
            <w:shd w:val="clear" w:color="auto" w:fill="auto"/>
          </w:tcPr>
          <w:p w14:paraId="5A29BDAF" w14:textId="5C549037" w:rsidR="009B6373" w:rsidRPr="00333FF2" w:rsidRDefault="009B6373" w:rsidP="00B772A6">
            <w:pPr>
              <w:pStyle w:val="TAL"/>
              <w:rPr>
                <w:highlight w:val="cyan"/>
              </w:rPr>
            </w:pPr>
          </w:p>
        </w:tc>
      </w:tr>
      <w:tr w:rsidR="009B6373" w:rsidRPr="000C1B5A" w14:paraId="054BFF4A" w14:textId="77777777" w:rsidTr="00B772A6">
        <w:tc>
          <w:tcPr>
            <w:tcW w:w="3150" w:type="dxa"/>
            <w:shd w:val="clear" w:color="auto" w:fill="auto"/>
          </w:tcPr>
          <w:p w14:paraId="627D8B0B" w14:textId="332D680C" w:rsidR="009B6373" w:rsidRPr="000C1B5A" w:rsidRDefault="009B6373" w:rsidP="00B772A6">
            <w:pPr>
              <w:pStyle w:val="TAL"/>
            </w:pPr>
          </w:p>
        </w:tc>
      </w:tr>
      <w:tr w:rsidR="009B6373" w:rsidRPr="000C1B5A" w14:paraId="7EF41C3D" w14:textId="77777777" w:rsidTr="00B772A6">
        <w:tc>
          <w:tcPr>
            <w:tcW w:w="3150" w:type="dxa"/>
            <w:shd w:val="clear" w:color="auto" w:fill="auto"/>
          </w:tcPr>
          <w:p w14:paraId="4F8D68A3" w14:textId="6FFD5492" w:rsidR="009B6373" w:rsidRPr="000C1B5A" w:rsidRDefault="009B6373" w:rsidP="00B772A6">
            <w:pPr>
              <w:pStyle w:val="TAL"/>
            </w:pPr>
          </w:p>
        </w:tc>
      </w:tr>
      <w:tr w:rsidR="009B6373" w:rsidRPr="000C1B5A" w14:paraId="046C81C7" w14:textId="77777777" w:rsidTr="00B772A6">
        <w:tc>
          <w:tcPr>
            <w:tcW w:w="3150" w:type="dxa"/>
            <w:shd w:val="clear" w:color="auto" w:fill="auto"/>
          </w:tcPr>
          <w:p w14:paraId="75EC46FE" w14:textId="64A2586D" w:rsidR="009B6373" w:rsidRPr="000C1B5A" w:rsidRDefault="009B6373" w:rsidP="00B772A6">
            <w:pPr>
              <w:pStyle w:val="TAL"/>
            </w:pPr>
          </w:p>
        </w:tc>
      </w:tr>
      <w:tr w:rsidR="009B6373" w:rsidRPr="000C1B5A" w14:paraId="1B86FFBA" w14:textId="77777777" w:rsidTr="00B772A6">
        <w:tc>
          <w:tcPr>
            <w:tcW w:w="3150" w:type="dxa"/>
            <w:shd w:val="clear" w:color="auto" w:fill="auto"/>
          </w:tcPr>
          <w:p w14:paraId="51BB5A60" w14:textId="77777777" w:rsidR="009B6373" w:rsidRPr="000C1B5A" w:rsidRDefault="009B6373" w:rsidP="00B772A6">
            <w:pPr>
              <w:pStyle w:val="TAL"/>
            </w:pPr>
          </w:p>
        </w:tc>
      </w:tr>
      <w:tr w:rsidR="009B6373" w:rsidRPr="000C1B5A" w14:paraId="06FBFABE" w14:textId="77777777" w:rsidTr="00B772A6">
        <w:tc>
          <w:tcPr>
            <w:tcW w:w="3150" w:type="dxa"/>
            <w:shd w:val="clear" w:color="auto" w:fill="auto"/>
          </w:tcPr>
          <w:p w14:paraId="250D36CC" w14:textId="77777777" w:rsidR="009B6373" w:rsidRPr="000C1B5A" w:rsidRDefault="009B6373" w:rsidP="00B772A6">
            <w:pPr>
              <w:pStyle w:val="TAL"/>
            </w:pPr>
          </w:p>
        </w:tc>
      </w:tr>
      <w:tr w:rsidR="009B6373" w:rsidRPr="000C1B5A" w14:paraId="1E87CBDD" w14:textId="77777777" w:rsidTr="00B772A6">
        <w:tc>
          <w:tcPr>
            <w:tcW w:w="3150" w:type="dxa"/>
            <w:shd w:val="clear" w:color="auto" w:fill="auto"/>
          </w:tcPr>
          <w:p w14:paraId="0BCEFB35" w14:textId="77777777" w:rsidR="009B6373" w:rsidRPr="000C1B5A" w:rsidRDefault="009B6373" w:rsidP="00B772A6">
            <w:pPr>
              <w:pStyle w:val="TAL"/>
            </w:pPr>
          </w:p>
        </w:tc>
      </w:tr>
      <w:tr w:rsidR="009B6373" w:rsidRPr="000C1B5A" w14:paraId="7A6E6B2D" w14:textId="77777777" w:rsidTr="00B772A6">
        <w:tc>
          <w:tcPr>
            <w:tcW w:w="3150" w:type="dxa"/>
            <w:shd w:val="clear" w:color="auto" w:fill="auto"/>
          </w:tcPr>
          <w:p w14:paraId="5AA4AC2F" w14:textId="77777777" w:rsidR="009B6373" w:rsidRPr="000C1B5A" w:rsidRDefault="009B6373" w:rsidP="00B772A6">
            <w:pPr>
              <w:pStyle w:val="TAL"/>
            </w:pPr>
          </w:p>
        </w:tc>
      </w:tr>
      <w:tr w:rsidR="009B6373" w:rsidRPr="000C1B5A" w14:paraId="585011B2" w14:textId="77777777" w:rsidTr="00B772A6">
        <w:tc>
          <w:tcPr>
            <w:tcW w:w="3150" w:type="dxa"/>
            <w:shd w:val="clear" w:color="auto" w:fill="auto"/>
          </w:tcPr>
          <w:p w14:paraId="791290F5" w14:textId="77777777" w:rsidR="009B6373" w:rsidRPr="000C1B5A" w:rsidRDefault="009B6373" w:rsidP="00B772A6">
            <w:pPr>
              <w:pStyle w:val="TAL"/>
            </w:pPr>
          </w:p>
        </w:tc>
      </w:tr>
      <w:tr w:rsidR="009B6373" w:rsidRPr="000C1B5A" w14:paraId="7A0C1F0C" w14:textId="77777777" w:rsidTr="00B772A6">
        <w:tc>
          <w:tcPr>
            <w:tcW w:w="3150" w:type="dxa"/>
            <w:shd w:val="clear" w:color="auto" w:fill="auto"/>
          </w:tcPr>
          <w:p w14:paraId="12C3BBE6" w14:textId="77777777" w:rsidR="009B6373" w:rsidRPr="000C1B5A" w:rsidRDefault="009B6373" w:rsidP="00B772A6">
            <w:pPr>
              <w:pStyle w:val="TAL"/>
            </w:pPr>
          </w:p>
        </w:tc>
      </w:tr>
      <w:tr w:rsidR="009B6373" w:rsidRPr="000C1B5A" w14:paraId="08F29BE8" w14:textId="77777777" w:rsidTr="00B772A6">
        <w:tc>
          <w:tcPr>
            <w:tcW w:w="3150" w:type="dxa"/>
            <w:shd w:val="clear" w:color="auto" w:fill="auto"/>
          </w:tcPr>
          <w:p w14:paraId="3E100DEA" w14:textId="77777777" w:rsidR="009B6373" w:rsidRPr="000C1B5A" w:rsidRDefault="009B6373" w:rsidP="00B772A6">
            <w:pPr>
              <w:pStyle w:val="TAL"/>
            </w:pPr>
          </w:p>
        </w:tc>
      </w:tr>
      <w:tr w:rsidR="009B6373" w:rsidRPr="000C1B5A" w14:paraId="520D8ED7" w14:textId="77777777" w:rsidTr="00B772A6">
        <w:tc>
          <w:tcPr>
            <w:tcW w:w="3150" w:type="dxa"/>
            <w:shd w:val="clear" w:color="auto" w:fill="auto"/>
          </w:tcPr>
          <w:p w14:paraId="5E53DB36" w14:textId="77777777" w:rsidR="009B6373" w:rsidRPr="000C1B5A" w:rsidRDefault="009B6373" w:rsidP="00B772A6">
            <w:pPr>
              <w:pStyle w:val="TAL"/>
            </w:pPr>
          </w:p>
        </w:tc>
      </w:tr>
      <w:tr w:rsidR="009B6373" w14:paraId="0F5F34BF" w14:textId="77777777" w:rsidTr="00B772A6">
        <w:tc>
          <w:tcPr>
            <w:tcW w:w="3150" w:type="dxa"/>
            <w:shd w:val="clear" w:color="auto" w:fill="auto"/>
          </w:tcPr>
          <w:p w14:paraId="6D2DC158" w14:textId="77777777" w:rsidR="009B6373" w:rsidRDefault="009B6373" w:rsidP="00B772A6">
            <w:pPr>
              <w:pStyle w:val="TAL"/>
            </w:pPr>
          </w:p>
        </w:tc>
      </w:tr>
      <w:tr w:rsidR="009B6373" w14:paraId="45CDA7EF" w14:textId="77777777" w:rsidTr="00B772A6">
        <w:tc>
          <w:tcPr>
            <w:tcW w:w="3150" w:type="dxa"/>
            <w:shd w:val="clear" w:color="auto" w:fill="auto"/>
          </w:tcPr>
          <w:p w14:paraId="52774CE4" w14:textId="77777777" w:rsidR="009B6373" w:rsidRDefault="009B6373" w:rsidP="00B772A6">
            <w:pPr>
              <w:pStyle w:val="TAL"/>
            </w:pPr>
          </w:p>
        </w:tc>
      </w:tr>
      <w:tr w:rsidR="009B6373" w14:paraId="73291187" w14:textId="77777777" w:rsidTr="00B772A6">
        <w:tc>
          <w:tcPr>
            <w:tcW w:w="3150" w:type="dxa"/>
            <w:shd w:val="clear" w:color="auto" w:fill="auto"/>
          </w:tcPr>
          <w:p w14:paraId="7DB0653F" w14:textId="77777777" w:rsidR="009B6373" w:rsidRDefault="009B6373" w:rsidP="00B772A6">
            <w:pPr>
              <w:pStyle w:val="TAL"/>
            </w:pPr>
          </w:p>
        </w:tc>
      </w:tr>
      <w:tr w:rsidR="009B6373" w14:paraId="4EB0A1E9" w14:textId="77777777" w:rsidTr="00B772A6">
        <w:tc>
          <w:tcPr>
            <w:tcW w:w="3150" w:type="dxa"/>
            <w:shd w:val="clear" w:color="auto" w:fill="auto"/>
          </w:tcPr>
          <w:p w14:paraId="09925AC3" w14:textId="77777777" w:rsidR="009B6373" w:rsidRDefault="009B6373" w:rsidP="00B772A6">
            <w:pPr>
              <w:pStyle w:val="TAL"/>
            </w:pPr>
          </w:p>
        </w:tc>
      </w:tr>
    </w:tbl>
    <w:p w14:paraId="05306A1D" w14:textId="77777777" w:rsidR="00F41A27" w:rsidRPr="00641ED8" w:rsidRDefault="00F41A27" w:rsidP="001866A0"/>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EBE6C7" w14:textId="77777777" w:rsidR="002F70F2" w:rsidRDefault="002F70F2">
      <w:r>
        <w:separator/>
      </w:r>
    </w:p>
  </w:endnote>
  <w:endnote w:type="continuationSeparator" w:id="0">
    <w:p w14:paraId="0E05F1AE" w14:textId="77777777" w:rsidR="002F70F2" w:rsidRDefault="002F7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64A75A" w14:textId="77777777" w:rsidR="002F70F2" w:rsidRDefault="002F70F2">
      <w:r>
        <w:separator/>
      </w:r>
    </w:p>
  </w:footnote>
  <w:footnote w:type="continuationSeparator" w:id="0">
    <w:p w14:paraId="1CC34DB9" w14:textId="77777777" w:rsidR="002F70F2" w:rsidRDefault="002F70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0F154DFA"/>
    <w:multiLevelType w:val="hybridMultilevel"/>
    <w:tmpl w:val="6A607F5A"/>
    <w:lvl w:ilvl="0" w:tplc="6F4C4224">
      <w:start w:val="1"/>
      <w:numFmt w:val="bullet"/>
      <w:lvlText w:val=""/>
      <w:lvlJc w:val="left"/>
      <w:pPr>
        <w:ind w:left="360" w:hanging="360"/>
      </w:pPr>
      <w:rPr>
        <w:rFonts w:ascii="Symbol" w:hAnsi="Symbol" w:hint="default"/>
        <w:sz w:val="16"/>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15:restartNumberingAfterBreak="0">
    <w:nsid w:val="15296E2B"/>
    <w:multiLevelType w:val="hybridMultilevel"/>
    <w:tmpl w:val="5BE01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D2F443E"/>
    <w:multiLevelType w:val="hybridMultilevel"/>
    <w:tmpl w:val="7CD6A44A"/>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FC7B8A"/>
    <w:multiLevelType w:val="hybridMultilevel"/>
    <w:tmpl w:val="75C6B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AB4D66"/>
    <w:multiLevelType w:val="hybridMultilevel"/>
    <w:tmpl w:val="EA569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EC39FD"/>
    <w:multiLevelType w:val="hybridMultilevel"/>
    <w:tmpl w:val="C6E26E7A"/>
    <w:lvl w:ilvl="0" w:tplc="F93042A0">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D6148D"/>
    <w:multiLevelType w:val="hybridMultilevel"/>
    <w:tmpl w:val="26E0E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FF6E57"/>
    <w:multiLevelType w:val="hybridMultilevel"/>
    <w:tmpl w:val="C53065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1B5808"/>
    <w:multiLevelType w:val="hybridMultilevel"/>
    <w:tmpl w:val="E8886B72"/>
    <w:lvl w:ilvl="0" w:tplc="24FEA96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15:restartNumberingAfterBreak="0">
    <w:nsid w:val="350A7519"/>
    <w:multiLevelType w:val="hybridMultilevel"/>
    <w:tmpl w:val="163C7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F20BA8"/>
    <w:multiLevelType w:val="hybridMultilevel"/>
    <w:tmpl w:val="CFEC0C76"/>
    <w:lvl w:ilvl="0" w:tplc="04090001">
      <w:start w:val="1"/>
      <w:numFmt w:val="bullet"/>
      <w:lvlText w:val=""/>
      <w:lvlJc w:val="left"/>
      <w:pPr>
        <w:ind w:left="-396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1080" w:hanging="360"/>
      </w:pPr>
      <w:rPr>
        <w:rFonts w:ascii="Courier New" w:hAnsi="Courier New" w:cs="Courier New" w:hint="default"/>
      </w:rPr>
    </w:lvl>
    <w:lvl w:ilvl="5" w:tplc="04090005" w:tentative="1">
      <w:start w:val="1"/>
      <w:numFmt w:val="bullet"/>
      <w:lvlText w:val=""/>
      <w:lvlJc w:val="left"/>
      <w:pPr>
        <w:ind w:left="-360" w:hanging="360"/>
      </w:pPr>
      <w:rPr>
        <w:rFonts w:ascii="Wingdings" w:hAnsi="Wingdings" w:hint="default"/>
      </w:rPr>
    </w:lvl>
    <w:lvl w:ilvl="6" w:tplc="04090001" w:tentative="1">
      <w:start w:val="1"/>
      <w:numFmt w:val="bullet"/>
      <w:lvlText w:val=""/>
      <w:lvlJc w:val="left"/>
      <w:pPr>
        <w:ind w:left="360" w:hanging="360"/>
      </w:pPr>
      <w:rPr>
        <w:rFonts w:ascii="Symbol" w:hAnsi="Symbol" w:hint="default"/>
      </w:rPr>
    </w:lvl>
    <w:lvl w:ilvl="7" w:tplc="04090003" w:tentative="1">
      <w:start w:val="1"/>
      <w:numFmt w:val="bullet"/>
      <w:lvlText w:val="o"/>
      <w:lvlJc w:val="left"/>
      <w:pPr>
        <w:ind w:left="1080" w:hanging="360"/>
      </w:pPr>
      <w:rPr>
        <w:rFonts w:ascii="Courier New" w:hAnsi="Courier New" w:cs="Courier New" w:hint="default"/>
      </w:rPr>
    </w:lvl>
    <w:lvl w:ilvl="8" w:tplc="04090005" w:tentative="1">
      <w:start w:val="1"/>
      <w:numFmt w:val="bullet"/>
      <w:lvlText w:val=""/>
      <w:lvlJc w:val="left"/>
      <w:pPr>
        <w:ind w:left="1800" w:hanging="360"/>
      </w:pPr>
      <w:rPr>
        <w:rFonts w:ascii="Wingdings" w:hAnsi="Wingdings" w:hint="default"/>
      </w:rPr>
    </w:lvl>
  </w:abstractNum>
  <w:abstractNum w:abstractNumId="15"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7" w15:restartNumberingAfterBreak="0">
    <w:nsid w:val="47234926"/>
    <w:multiLevelType w:val="hybridMultilevel"/>
    <w:tmpl w:val="EA1A98FA"/>
    <w:lvl w:ilvl="0" w:tplc="6F4C4224">
      <w:start w:val="1"/>
      <w:numFmt w:val="bullet"/>
      <w:lvlText w:val=""/>
      <w:lvlJc w:val="left"/>
      <w:pPr>
        <w:ind w:left="360" w:hanging="360"/>
      </w:pPr>
      <w:rPr>
        <w:rFonts w:ascii="Symbol" w:hAnsi="Symbol" w:hint="default"/>
        <w:sz w:val="16"/>
      </w:rPr>
    </w:lvl>
    <w:lvl w:ilvl="1" w:tplc="6F4C4224">
      <w:start w:val="1"/>
      <w:numFmt w:val="bullet"/>
      <w:lvlText w:val=""/>
      <w:lvlJc w:val="left"/>
      <w:pPr>
        <w:ind w:left="709" w:hanging="360"/>
      </w:pPr>
      <w:rPr>
        <w:rFonts w:ascii="Symbol" w:hAnsi="Symbol" w:hint="default"/>
        <w:sz w:val="16"/>
      </w:rPr>
    </w:lvl>
    <w:lvl w:ilvl="2" w:tplc="040B0005">
      <w:start w:val="1"/>
      <w:numFmt w:val="bullet"/>
      <w:lvlText w:val=""/>
      <w:lvlJc w:val="left"/>
      <w:pPr>
        <w:ind w:left="1800" w:hanging="360"/>
      </w:pPr>
      <w:rPr>
        <w:rFonts w:ascii="Wingdings" w:hAnsi="Wingdings" w:hint="default"/>
      </w:rPr>
    </w:lvl>
    <w:lvl w:ilvl="3" w:tplc="040B0001">
      <w:start w:val="1"/>
      <w:numFmt w:val="bullet"/>
      <w:lvlText w:val=""/>
      <w:lvlJc w:val="left"/>
      <w:pPr>
        <w:ind w:left="2520" w:hanging="360"/>
      </w:pPr>
      <w:rPr>
        <w:rFonts w:ascii="Symbol" w:hAnsi="Symbol" w:hint="default"/>
      </w:rPr>
    </w:lvl>
    <w:lvl w:ilvl="4" w:tplc="040B0003">
      <w:start w:val="1"/>
      <w:numFmt w:val="bullet"/>
      <w:lvlText w:val="o"/>
      <w:lvlJc w:val="left"/>
      <w:pPr>
        <w:ind w:left="3240" w:hanging="360"/>
      </w:pPr>
      <w:rPr>
        <w:rFonts w:ascii="Courier New" w:hAnsi="Courier New" w:cs="Courier New" w:hint="default"/>
      </w:rPr>
    </w:lvl>
    <w:lvl w:ilvl="5" w:tplc="040B0005">
      <w:start w:val="1"/>
      <w:numFmt w:val="bullet"/>
      <w:lvlText w:val=""/>
      <w:lvlJc w:val="left"/>
      <w:pPr>
        <w:ind w:left="3960" w:hanging="360"/>
      </w:pPr>
      <w:rPr>
        <w:rFonts w:ascii="Wingdings" w:hAnsi="Wingdings" w:hint="default"/>
      </w:rPr>
    </w:lvl>
    <w:lvl w:ilvl="6" w:tplc="040B0001">
      <w:start w:val="1"/>
      <w:numFmt w:val="bullet"/>
      <w:lvlText w:val=""/>
      <w:lvlJc w:val="left"/>
      <w:pPr>
        <w:ind w:left="4680" w:hanging="360"/>
      </w:pPr>
      <w:rPr>
        <w:rFonts w:ascii="Symbol" w:hAnsi="Symbol" w:hint="default"/>
      </w:rPr>
    </w:lvl>
    <w:lvl w:ilvl="7" w:tplc="040B0003">
      <w:start w:val="1"/>
      <w:numFmt w:val="bullet"/>
      <w:lvlText w:val="o"/>
      <w:lvlJc w:val="left"/>
      <w:pPr>
        <w:ind w:left="5400" w:hanging="360"/>
      </w:pPr>
      <w:rPr>
        <w:rFonts w:ascii="Courier New" w:hAnsi="Courier New" w:cs="Courier New" w:hint="default"/>
      </w:rPr>
    </w:lvl>
    <w:lvl w:ilvl="8" w:tplc="040B0005">
      <w:start w:val="1"/>
      <w:numFmt w:val="bullet"/>
      <w:lvlText w:val=""/>
      <w:lvlJc w:val="left"/>
      <w:pPr>
        <w:ind w:left="6120" w:hanging="360"/>
      </w:pPr>
      <w:rPr>
        <w:rFonts w:ascii="Wingdings" w:hAnsi="Wingdings" w:hint="default"/>
      </w:rPr>
    </w:lvl>
  </w:abstractNum>
  <w:abstractNum w:abstractNumId="18" w15:restartNumberingAfterBreak="0">
    <w:nsid w:val="48121C50"/>
    <w:multiLevelType w:val="hybridMultilevel"/>
    <w:tmpl w:val="AE2EC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E16014"/>
    <w:multiLevelType w:val="hybridMultilevel"/>
    <w:tmpl w:val="3522B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F1A6FAC"/>
    <w:multiLevelType w:val="hybridMultilevel"/>
    <w:tmpl w:val="ECB0B73C"/>
    <w:lvl w:ilvl="0" w:tplc="24FEA96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FD14C0"/>
    <w:multiLevelType w:val="hybridMultilevel"/>
    <w:tmpl w:val="77B85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283F17"/>
    <w:multiLevelType w:val="hybridMultilevel"/>
    <w:tmpl w:val="15FCBD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4" w15:restartNumberingAfterBreak="0">
    <w:nsid w:val="552C4E82"/>
    <w:multiLevelType w:val="hybridMultilevel"/>
    <w:tmpl w:val="49827B38"/>
    <w:lvl w:ilvl="0" w:tplc="040B0005">
      <w:start w:val="1"/>
      <w:numFmt w:val="bullet"/>
      <w:lvlText w:val=""/>
      <w:lvlJc w:val="left"/>
      <w:pPr>
        <w:ind w:left="360" w:hanging="360"/>
      </w:pPr>
      <w:rPr>
        <w:rFonts w:ascii="Wingdings" w:hAnsi="Wingdings" w:hint="default"/>
      </w:rPr>
    </w:lvl>
    <w:lvl w:ilvl="1" w:tplc="6F4C4224">
      <w:start w:val="1"/>
      <w:numFmt w:val="bullet"/>
      <w:lvlText w:val=""/>
      <w:lvlJc w:val="left"/>
      <w:pPr>
        <w:ind w:left="709" w:hanging="360"/>
      </w:pPr>
      <w:rPr>
        <w:rFonts w:ascii="Symbol" w:hAnsi="Symbol" w:hint="default"/>
        <w:sz w:val="16"/>
      </w:rPr>
    </w:lvl>
    <w:lvl w:ilvl="2" w:tplc="040B0005">
      <w:start w:val="1"/>
      <w:numFmt w:val="bullet"/>
      <w:lvlText w:val=""/>
      <w:lvlJc w:val="left"/>
      <w:pPr>
        <w:ind w:left="1800" w:hanging="360"/>
      </w:pPr>
      <w:rPr>
        <w:rFonts w:ascii="Wingdings" w:hAnsi="Wingdings" w:hint="default"/>
      </w:rPr>
    </w:lvl>
    <w:lvl w:ilvl="3" w:tplc="040B0001">
      <w:start w:val="1"/>
      <w:numFmt w:val="bullet"/>
      <w:lvlText w:val=""/>
      <w:lvlJc w:val="left"/>
      <w:pPr>
        <w:ind w:left="2520" w:hanging="360"/>
      </w:pPr>
      <w:rPr>
        <w:rFonts w:ascii="Symbol" w:hAnsi="Symbol" w:hint="default"/>
      </w:rPr>
    </w:lvl>
    <w:lvl w:ilvl="4" w:tplc="040B0003">
      <w:start w:val="1"/>
      <w:numFmt w:val="bullet"/>
      <w:lvlText w:val="o"/>
      <w:lvlJc w:val="left"/>
      <w:pPr>
        <w:ind w:left="3240" w:hanging="360"/>
      </w:pPr>
      <w:rPr>
        <w:rFonts w:ascii="Courier New" w:hAnsi="Courier New" w:cs="Courier New" w:hint="default"/>
      </w:rPr>
    </w:lvl>
    <w:lvl w:ilvl="5" w:tplc="040B0005">
      <w:start w:val="1"/>
      <w:numFmt w:val="bullet"/>
      <w:lvlText w:val=""/>
      <w:lvlJc w:val="left"/>
      <w:pPr>
        <w:ind w:left="3960" w:hanging="360"/>
      </w:pPr>
      <w:rPr>
        <w:rFonts w:ascii="Wingdings" w:hAnsi="Wingdings" w:hint="default"/>
      </w:rPr>
    </w:lvl>
    <w:lvl w:ilvl="6" w:tplc="040B0001">
      <w:start w:val="1"/>
      <w:numFmt w:val="bullet"/>
      <w:lvlText w:val=""/>
      <w:lvlJc w:val="left"/>
      <w:pPr>
        <w:ind w:left="4680" w:hanging="360"/>
      </w:pPr>
      <w:rPr>
        <w:rFonts w:ascii="Symbol" w:hAnsi="Symbol" w:hint="default"/>
      </w:rPr>
    </w:lvl>
    <w:lvl w:ilvl="7" w:tplc="040B0003">
      <w:start w:val="1"/>
      <w:numFmt w:val="bullet"/>
      <w:lvlText w:val="o"/>
      <w:lvlJc w:val="left"/>
      <w:pPr>
        <w:ind w:left="5400" w:hanging="360"/>
      </w:pPr>
      <w:rPr>
        <w:rFonts w:ascii="Courier New" w:hAnsi="Courier New" w:cs="Courier New" w:hint="default"/>
      </w:rPr>
    </w:lvl>
    <w:lvl w:ilvl="8" w:tplc="040B0005">
      <w:start w:val="1"/>
      <w:numFmt w:val="bullet"/>
      <w:lvlText w:val=""/>
      <w:lvlJc w:val="left"/>
      <w:pPr>
        <w:ind w:left="6120" w:hanging="360"/>
      </w:pPr>
      <w:rPr>
        <w:rFonts w:ascii="Wingdings" w:hAnsi="Wingdings" w:hint="default"/>
      </w:rPr>
    </w:lvl>
  </w:abstractNum>
  <w:abstractNum w:abstractNumId="25" w15:restartNumberingAfterBreak="0">
    <w:nsid w:val="55486E49"/>
    <w:multiLevelType w:val="hybridMultilevel"/>
    <w:tmpl w:val="E5B87760"/>
    <w:lvl w:ilvl="0" w:tplc="24FEA96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9D2703"/>
    <w:multiLevelType w:val="hybridMultilevel"/>
    <w:tmpl w:val="C10097D8"/>
    <w:lvl w:ilvl="0" w:tplc="04090005">
      <w:start w:val="1"/>
      <w:numFmt w:val="bullet"/>
      <w:lvlText w:val=""/>
      <w:lvlJc w:val="left"/>
      <w:pPr>
        <w:ind w:left="360" w:hanging="360"/>
      </w:pPr>
      <w:rPr>
        <w:rFonts w:ascii="Wingdings" w:hAnsi="Wingding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9"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0" w15:restartNumberingAfterBreak="0">
    <w:nsid w:val="7FA23A3C"/>
    <w:multiLevelType w:val="hybridMultilevel"/>
    <w:tmpl w:val="A4166F4E"/>
    <w:lvl w:ilvl="0" w:tplc="E026A99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6"/>
  </w:num>
  <w:num w:numId="3">
    <w:abstractNumId w:val="23"/>
  </w:num>
  <w:num w:numId="4">
    <w:abstractNumId w:val="12"/>
  </w:num>
  <w:num w:numId="5">
    <w:abstractNumId w:val="29"/>
  </w:num>
  <w:num w:numId="6">
    <w:abstractNumId w:val="27"/>
  </w:num>
  <w:num w:numId="7">
    <w:abstractNumId w:val="8"/>
  </w:num>
  <w:num w:numId="8">
    <w:abstractNumId w:val="10"/>
  </w:num>
  <w:num w:numId="9">
    <w:abstractNumId w:val="3"/>
  </w:num>
  <w:num w:numId="10">
    <w:abstractNumId w:val="19"/>
  </w:num>
  <w:num w:numId="11">
    <w:abstractNumId w:val="3"/>
  </w:num>
  <w:num w:numId="12">
    <w:abstractNumId w:val="5"/>
  </w:num>
  <w:num w:numId="13">
    <w:abstractNumId w:val="9"/>
  </w:num>
  <w:num w:numId="14">
    <w:abstractNumId w:val="25"/>
  </w:num>
  <w:num w:numId="15">
    <w:abstractNumId w:val="22"/>
  </w:num>
  <w:num w:numId="16">
    <w:abstractNumId w:val="11"/>
  </w:num>
  <w:num w:numId="17">
    <w:abstractNumId w:val="20"/>
  </w:num>
  <w:num w:numId="18">
    <w:abstractNumId w:val="21"/>
  </w:num>
  <w:num w:numId="19">
    <w:abstractNumId w:val="13"/>
  </w:num>
  <w:num w:numId="20">
    <w:abstractNumId w:val="1"/>
  </w:num>
  <w:num w:numId="21">
    <w:abstractNumId w:val="30"/>
  </w:num>
  <w:num w:numId="22">
    <w:abstractNumId w:val="4"/>
  </w:num>
  <w:num w:numId="23">
    <w:abstractNumId w:val="15"/>
  </w:num>
  <w:num w:numId="24">
    <w:abstractNumId w:val="7"/>
  </w:num>
  <w:num w:numId="25">
    <w:abstractNumId w:val="28"/>
  </w:num>
  <w:num w:numId="26">
    <w:abstractNumId w:val="28"/>
  </w:num>
  <w:num w:numId="27">
    <w:abstractNumId w:val="2"/>
  </w:num>
  <w:num w:numId="28">
    <w:abstractNumId w:val="16"/>
  </w:num>
  <w:num w:numId="29">
    <w:abstractNumId w:val="16"/>
  </w:num>
  <w:num w:numId="30">
    <w:abstractNumId w:val="24"/>
  </w:num>
  <w:num w:numId="31">
    <w:abstractNumId w:val="17"/>
  </w:num>
  <w:num w:numId="32">
    <w:abstractNumId w:val="14"/>
  </w:num>
  <w:num w:numId="33">
    <w:abstractNumId w:val="6"/>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9C0"/>
    <w:rsid w:val="00006EF7"/>
    <w:rsid w:val="000079CD"/>
    <w:rsid w:val="00011074"/>
    <w:rsid w:val="0001220A"/>
    <w:rsid w:val="000132D1"/>
    <w:rsid w:val="00016CD2"/>
    <w:rsid w:val="00020149"/>
    <w:rsid w:val="000205C5"/>
    <w:rsid w:val="00025316"/>
    <w:rsid w:val="00030690"/>
    <w:rsid w:val="000375A7"/>
    <w:rsid w:val="00037C06"/>
    <w:rsid w:val="00042EB7"/>
    <w:rsid w:val="00044DAE"/>
    <w:rsid w:val="00045B1F"/>
    <w:rsid w:val="00052BF8"/>
    <w:rsid w:val="00054685"/>
    <w:rsid w:val="00056CD5"/>
    <w:rsid w:val="00057116"/>
    <w:rsid w:val="0005739E"/>
    <w:rsid w:val="00060890"/>
    <w:rsid w:val="00064CB2"/>
    <w:rsid w:val="00066954"/>
    <w:rsid w:val="00067741"/>
    <w:rsid w:val="00072A3D"/>
    <w:rsid w:val="00072A56"/>
    <w:rsid w:val="00082CCB"/>
    <w:rsid w:val="00082D9C"/>
    <w:rsid w:val="00086E4F"/>
    <w:rsid w:val="00087347"/>
    <w:rsid w:val="00097BF2"/>
    <w:rsid w:val="000A03A3"/>
    <w:rsid w:val="000A3125"/>
    <w:rsid w:val="000B0519"/>
    <w:rsid w:val="000B1ABD"/>
    <w:rsid w:val="000B61FD"/>
    <w:rsid w:val="000C0BF7"/>
    <w:rsid w:val="000C1899"/>
    <w:rsid w:val="000C1B5A"/>
    <w:rsid w:val="000C2CCA"/>
    <w:rsid w:val="000C5FE3"/>
    <w:rsid w:val="000D122A"/>
    <w:rsid w:val="000D57C7"/>
    <w:rsid w:val="000D7FAF"/>
    <w:rsid w:val="000E55AD"/>
    <w:rsid w:val="000E630D"/>
    <w:rsid w:val="000F4682"/>
    <w:rsid w:val="001001BD"/>
    <w:rsid w:val="00102222"/>
    <w:rsid w:val="00114199"/>
    <w:rsid w:val="00116B40"/>
    <w:rsid w:val="00120541"/>
    <w:rsid w:val="001211F3"/>
    <w:rsid w:val="00127B5D"/>
    <w:rsid w:val="00130018"/>
    <w:rsid w:val="00133BC2"/>
    <w:rsid w:val="00161B4C"/>
    <w:rsid w:val="00171925"/>
    <w:rsid w:val="00173998"/>
    <w:rsid w:val="00174617"/>
    <w:rsid w:val="001759A7"/>
    <w:rsid w:val="001776FC"/>
    <w:rsid w:val="001866A0"/>
    <w:rsid w:val="001A1E1A"/>
    <w:rsid w:val="001A4192"/>
    <w:rsid w:val="001A7F28"/>
    <w:rsid w:val="001B25FA"/>
    <w:rsid w:val="001B3575"/>
    <w:rsid w:val="001C5C86"/>
    <w:rsid w:val="001C718D"/>
    <w:rsid w:val="001D1146"/>
    <w:rsid w:val="001E14C4"/>
    <w:rsid w:val="001E5024"/>
    <w:rsid w:val="001E64F0"/>
    <w:rsid w:val="001F6CF2"/>
    <w:rsid w:val="001F7EB4"/>
    <w:rsid w:val="002000C2"/>
    <w:rsid w:val="00203467"/>
    <w:rsid w:val="00205F25"/>
    <w:rsid w:val="0021792A"/>
    <w:rsid w:val="00221B1E"/>
    <w:rsid w:val="0022388A"/>
    <w:rsid w:val="002348F1"/>
    <w:rsid w:val="00240DCD"/>
    <w:rsid w:val="0024786B"/>
    <w:rsid w:val="002500C1"/>
    <w:rsid w:val="00251D80"/>
    <w:rsid w:val="00254518"/>
    <w:rsid w:val="00254FB5"/>
    <w:rsid w:val="00255956"/>
    <w:rsid w:val="002571C4"/>
    <w:rsid w:val="00260E4D"/>
    <w:rsid w:val="002640E5"/>
    <w:rsid w:val="0026436F"/>
    <w:rsid w:val="0026606E"/>
    <w:rsid w:val="00270EA5"/>
    <w:rsid w:val="00270F0A"/>
    <w:rsid w:val="00276403"/>
    <w:rsid w:val="00290E0C"/>
    <w:rsid w:val="00294873"/>
    <w:rsid w:val="002A79DC"/>
    <w:rsid w:val="002C1C50"/>
    <w:rsid w:val="002E232C"/>
    <w:rsid w:val="002E6A7D"/>
    <w:rsid w:val="002E7A9E"/>
    <w:rsid w:val="002F17E4"/>
    <w:rsid w:val="002F3C41"/>
    <w:rsid w:val="002F5B42"/>
    <w:rsid w:val="002F61E0"/>
    <w:rsid w:val="002F6C5C"/>
    <w:rsid w:val="002F70F2"/>
    <w:rsid w:val="0030045C"/>
    <w:rsid w:val="003005F1"/>
    <w:rsid w:val="003016E2"/>
    <w:rsid w:val="00307F74"/>
    <w:rsid w:val="00310347"/>
    <w:rsid w:val="00315196"/>
    <w:rsid w:val="00315226"/>
    <w:rsid w:val="003167B3"/>
    <w:rsid w:val="003205AD"/>
    <w:rsid w:val="003223B0"/>
    <w:rsid w:val="00323B85"/>
    <w:rsid w:val="00323CE9"/>
    <w:rsid w:val="00325FCD"/>
    <w:rsid w:val="00327312"/>
    <w:rsid w:val="0033027D"/>
    <w:rsid w:val="00333FF2"/>
    <w:rsid w:val="00335FB2"/>
    <w:rsid w:val="00344158"/>
    <w:rsid w:val="00347B74"/>
    <w:rsid w:val="00355CB6"/>
    <w:rsid w:val="003607F9"/>
    <w:rsid w:val="00366257"/>
    <w:rsid w:val="00371827"/>
    <w:rsid w:val="0038516D"/>
    <w:rsid w:val="003869D7"/>
    <w:rsid w:val="00391C5B"/>
    <w:rsid w:val="00397882"/>
    <w:rsid w:val="003A08AA"/>
    <w:rsid w:val="003A1EB0"/>
    <w:rsid w:val="003A47BC"/>
    <w:rsid w:val="003A5405"/>
    <w:rsid w:val="003B0ADA"/>
    <w:rsid w:val="003B2F34"/>
    <w:rsid w:val="003C0F14"/>
    <w:rsid w:val="003C2DA6"/>
    <w:rsid w:val="003C555B"/>
    <w:rsid w:val="003C6DA6"/>
    <w:rsid w:val="003D2781"/>
    <w:rsid w:val="003D62A9"/>
    <w:rsid w:val="003E1D2D"/>
    <w:rsid w:val="003E417E"/>
    <w:rsid w:val="003F04C7"/>
    <w:rsid w:val="003F268E"/>
    <w:rsid w:val="003F3CA3"/>
    <w:rsid w:val="003F6BC7"/>
    <w:rsid w:val="003F7142"/>
    <w:rsid w:val="003F7B3D"/>
    <w:rsid w:val="00403AA1"/>
    <w:rsid w:val="00403EFE"/>
    <w:rsid w:val="00411698"/>
    <w:rsid w:val="00411A96"/>
    <w:rsid w:val="00414164"/>
    <w:rsid w:val="0041789B"/>
    <w:rsid w:val="004179C7"/>
    <w:rsid w:val="004260A5"/>
    <w:rsid w:val="004274A8"/>
    <w:rsid w:val="00432283"/>
    <w:rsid w:val="0043745F"/>
    <w:rsid w:val="00437F58"/>
    <w:rsid w:val="0044029F"/>
    <w:rsid w:val="00440BC9"/>
    <w:rsid w:val="00451EF5"/>
    <w:rsid w:val="00454609"/>
    <w:rsid w:val="00455DE4"/>
    <w:rsid w:val="004611EA"/>
    <w:rsid w:val="00463A82"/>
    <w:rsid w:val="00463F5F"/>
    <w:rsid w:val="00471119"/>
    <w:rsid w:val="00474DFE"/>
    <w:rsid w:val="00476C3E"/>
    <w:rsid w:val="004805D3"/>
    <w:rsid w:val="004808C4"/>
    <w:rsid w:val="0048267C"/>
    <w:rsid w:val="004876B9"/>
    <w:rsid w:val="00493A79"/>
    <w:rsid w:val="00495840"/>
    <w:rsid w:val="00495B87"/>
    <w:rsid w:val="004960BD"/>
    <w:rsid w:val="004A40BE"/>
    <w:rsid w:val="004A6A60"/>
    <w:rsid w:val="004B521A"/>
    <w:rsid w:val="004C634D"/>
    <w:rsid w:val="004D03A0"/>
    <w:rsid w:val="004D24B9"/>
    <w:rsid w:val="004E2CE2"/>
    <w:rsid w:val="004E43CF"/>
    <w:rsid w:val="004E5172"/>
    <w:rsid w:val="004E6F8A"/>
    <w:rsid w:val="004F2069"/>
    <w:rsid w:val="004F2EA4"/>
    <w:rsid w:val="005000BB"/>
    <w:rsid w:val="00502CD2"/>
    <w:rsid w:val="00504E33"/>
    <w:rsid w:val="00511931"/>
    <w:rsid w:val="00513C3F"/>
    <w:rsid w:val="0055216E"/>
    <w:rsid w:val="00552C2C"/>
    <w:rsid w:val="00554930"/>
    <w:rsid w:val="00554D98"/>
    <w:rsid w:val="005555B7"/>
    <w:rsid w:val="005562A8"/>
    <w:rsid w:val="005573BB"/>
    <w:rsid w:val="00557B2E"/>
    <w:rsid w:val="00561267"/>
    <w:rsid w:val="00571E3F"/>
    <w:rsid w:val="00574059"/>
    <w:rsid w:val="00576CD2"/>
    <w:rsid w:val="00586951"/>
    <w:rsid w:val="00590087"/>
    <w:rsid w:val="005913D8"/>
    <w:rsid w:val="00592359"/>
    <w:rsid w:val="00596A47"/>
    <w:rsid w:val="005A032D"/>
    <w:rsid w:val="005A2E81"/>
    <w:rsid w:val="005A4FDF"/>
    <w:rsid w:val="005B1FAC"/>
    <w:rsid w:val="005C05DD"/>
    <w:rsid w:val="005C29F7"/>
    <w:rsid w:val="005C3BAC"/>
    <w:rsid w:val="005C426F"/>
    <w:rsid w:val="005C4F58"/>
    <w:rsid w:val="005C5E8D"/>
    <w:rsid w:val="005C78F2"/>
    <w:rsid w:val="005D057C"/>
    <w:rsid w:val="005D3FEC"/>
    <w:rsid w:val="005D44BE"/>
    <w:rsid w:val="005E088B"/>
    <w:rsid w:val="0060633A"/>
    <w:rsid w:val="00611C1B"/>
    <w:rsid w:val="00611EC4"/>
    <w:rsid w:val="00612542"/>
    <w:rsid w:val="006146D2"/>
    <w:rsid w:val="00617B11"/>
    <w:rsid w:val="00620B3F"/>
    <w:rsid w:val="006239E7"/>
    <w:rsid w:val="006254C4"/>
    <w:rsid w:val="006323BE"/>
    <w:rsid w:val="00634123"/>
    <w:rsid w:val="0063655C"/>
    <w:rsid w:val="006418C6"/>
    <w:rsid w:val="00641ED8"/>
    <w:rsid w:val="00647B85"/>
    <w:rsid w:val="00651CC0"/>
    <w:rsid w:val="00654893"/>
    <w:rsid w:val="0065781B"/>
    <w:rsid w:val="006633A4"/>
    <w:rsid w:val="00667392"/>
    <w:rsid w:val="00667828"/>
    <w:rsid w:val="00667DD2"/>
    <w:rsid w:val="00671455"/>
    <w:rsid w:val="00671BBB"/>
    <w:rsid w:val="00671DEF"/>
    <w:rsid w:val="0067227C"/>
    <w:rsid w:val="006745E5"/>
    <w:rsid w:val="00682237"/>
    <w:rsid w:val="0068730F"/>
    <w:rsid w:val="00692680"/>
    <w:rsid w:val="00694B58"/>
    <w:rsid w:val="00697F4C"/>
    <w:rsid w:val="006A0503"/>
    <w:rsid w:val="006A0EF8"/>
    <w:rsid w:val="006A45BA"/>
    <w:rsid w:val="006B4280"/>
    <w:rsid w:val="006B4B1C"/>
    <w:rsid w:val="006B52DE"/>
    <w:rsid w:val="006B7E7E"/>
    <w:rsid w:val="006C4401"/>
    <w:rsid w:val="006C4991"/>
    <w:rsid w:val="006D1E59"/>
    <w:rsid w:val="006D7CFD"/>
    <w:rsid w:val="006E0F19"/>
    <w:rsid w:val="006E1FDA"/>
    <w:rsid w:val="006E41FA"/>
    <w:rsid w:val="006E5AAC"/>
    <w:rsid w:val="006E5E87"/>
    <w:rsid w:val="006E642C"/>
    <w:rsid w:val="0070285E"/>
    <w:rsid w:val="00706A1A"/>
    <w:rsid w:val="0070722C"/>
    <w:rsid w:val="00707673"/>
    <w:rsid w:val="007162BE"/>
    <w:rsid w:val="00722267"/>
    <w:rsid w:val="00724DF0"/>
    <w:rsid w:val="0072647F"/>
    <w:rsid w:val="007320B5"/>
    <w:rsid w:val="007336E8"/>
    <w:rsid w:val="00737356"/>
    <w:rsid w:val="00737838"/>
    <w:rsid w:val="00746F46"/>
    <w:rsid w:val="0075252A"/>
    <w:rsid w:val="00764B84"/>
    <w:rsid w:val="00765028"/>
    <w:rsid w:val="00765781"/>
    <w:rsid w:val="007742EF"/>
    <w:rsid w:val="007760A1"/>
    <w:rsid w:val="0078034D"/>
    <w:rsid w:val="00784D28"/>
    <w:rsid w:val="0078587A"/>
    <w:rsid w:val="00790BCC"/>
    <w:rsid w:val="007930E9"/>
    <w:rsid w:val="00794282"/>
    <w:rsid w:val="007951D8"/>
    <w:rsid w:val="00795CEE"/>
    <w:rsid w:val="00796F94"/>
    <w:rsid w:val="007974F5"/>
    <w:rsid w:val="00797E65"/>
    <w:rsid w:val="007A161A"/>
    <w:rsid w:val="007A4493"/>
    <w:rsid w:val="007A5AA5"/>
    <w:rsid w:val="007A6136"/>
    <w:rsid w:val="007B0EEF"/>
    <w:rsid w:val="007B0F49"/>
    <w:rsid w:val="007B7801"/>
    <w:rsid w:val="007C7E14"/>
    <w:rsid w:val="007D03D2"/>
    <w:rsid w:val="007D1AB2"/>
    <w:rsid w:val="007D36CF"/>
    <w:rsid w:val="007D65C9"/>
    <w:rsid w:val="007D67D5"/>
    <w:rsid w:val="007E08A8"/>
    <w:rsid w:val="007F522E"/>
    <w:rsid w:val="007F7421"/>
    <w:rsid w:val="00801F7F"/>
    <w:rsid w:val="00805347"/>
    <w:rsid w:val="00806D36"/>
    <w:rsid w:val="008108C9"/>
    <w:rsid w:val="00813C1F"/>
    <w:rsid w:val="00817E6B"/>
    <w:rsid w:val="008243C4"/>
    <w:rsid w:val="00834A60"/>
    <w:rsid w:val="00837EBB"/>
    <w:rsid w:val="0086114C"/>
    <w:rsid w:val="00863E89"/>
    <w:rsid w:val="00872AFF"/>
    <w:rsid w:val="00872B3B"/>
    <w:rsid w:val="0088222A"/>
    <w:rsid w:val="00882A10"/>
    <w:rsid w:val="008835FC"/>
    <w:rsid w:val="008901F6"/>
    <w:rsid w:val="0089055C"/>
    <w:rsid w:val="00894D77"/>
    <w:rsid w:val="00896C03"/>
    <w:rsid w:val="008A495D"/>
    <w:rsid w:val="008A76FD"/>
    <w:rsid w:val="008B114B"/>
    <w:rsid w:val="008B1F7C"/>
    <w:rsid w:val="008B2D09"/>
    <w:rsid w:val="008B519F"/>
    <w:rsid w:val="008C0E78"/>
    <w:rsid w:val="008C177E"/>
    <w:rsid w:val="008C537F"/>
    <w:rsid w:val="008C7361"/>
    <w:rsid w:val="008D3434"/>
    <w:rsid w:val="008D658B"/>
    <w:rsid w:val="008E0604"/>
    <w:rsid w:val="008E39B2"/>
    <w:rsid w:val="008F7FF3"/>
    <w:rsid w:val="00920B06"/>
    <w:rsid w:val="009216D7"/>
    <w:rsid w:val="00922FCB"/>
    <w:rsid w:val="00931F77"/>
    <w:rsid w:val="00935CB0"/>
    <w:rsid w:val="009428A9"/>
    <w:rsid w:val="009437A2"/>
    <w:rsid w:val="00944B28"/>
    <w:rsid w:val="00945E4D"/>
    <w:rsid w:val="00964B53"/>
    <w:rsid w:val="00966F49"/>
    <w:rsid w:val="00967838"/>
    <w:rsid w:val="00975BC4"/>
    <w:rsid w:val="00976592"/>
    <w:rsid w:val="00982CD6"/>
    <w:rsid w:val="00984392"/>
    <w:rsid w:val="00985B73"/>
    <w:rsid w:val="00985E52"/>
    <w:rsid w:val="009866F8"/>
    <w:rsid w:val="009870A7"/>
    <w:rsid w:val="00987F63"/>
    <w:rsid w:val="00992266"/>
    <w:rsid w:val="0099430F"/>
    <w:rsid w:val="00994A54"/>
    <w:rsid w:val="009A0B51"/>
    <w:rsid w:val="009A3BC4"/>
    <w:rsid w:val="009A527F"/>
    <w:rsid w:val="009A6092"/>
    <w:rsid w:val="009B1936"/>
    <w:rsid w:val="009B1E7B"/>
    <w:rsid w:val="009B2820"/>
    <w:rsid w:val="009B43E8"/>
    <w:rsid w:val="009B493F"/>
    <w:rsid w:val="009B6070"/>
    <w:rsid w:val="009B6373"/>
    <w:rsid w:val="009C2977"/>
    <w:rsid w:val="009C2DCC"/>
    <w:rsid w:val="009D72EB"/>
    <w:rsid w:val="009E6C21"/>
    <w:rsid w:val="009F7959"/>
    <w:rsid w:val="00A01CFF"/>
    <w:rsid w:val="00A05510"/>
    <w:rsid w:val="00A1052A"/>
    <w:rsid w:val="00A10539"/>
    <w:rsid w:val="00A109CA"/>
    <w:rsid w:val="00A15763"/>
    <w:rsid w:val="00A173E0"/>
    <w:rsid w:val="00A177E7"/>
    <w:rsid w:val="00A226C6"/>
    <w:rsid w:val="00A27912"/>
    <w:rsid w:val="00A338A3"/>
    <w:rsid w:val="00A339CF"/>
    <w:rsid w:val="00A35110"/>
    <w:rsid w:val="00A36378"/>
    <w:rsid w:val="00A373A2"/>
    <w:rsid w:val="00A40015"/>
    <w:rsid w:val="00A40D3E"/>
    <w:rsid w:val="00A47445"/>
    <w:rsid w:val="00A53CC6"/>
    <w:rsid w:val="00A6656B"/>
    <w:rsid w:val="00A70E1E"/>
    <w:rsid w:val="00A71D03"/>
    <w:rsid w:val="00A73257"/>
    <w:rsid w:val="00A753AB"/>
    <w:rsid w:val="00A8020E"/>
    <w:rsid w:val="00A86A44"/>
    <w:rsid w:val="00A9081F"/>
    <w:rsid w:val="00A9188C"/>
    <w:rsid w:val="00A97002"/>
    <w:rsid w:val="00A97A52"/>
    <w:rsid w:val="00AA0D6A"/>
    <w:rsid w:val="00AB0DA4"/>
    <w:rsid w:val="00AB3C49"/>
    <w:rsid w:val="00AB42E2"/>
    <w:rsid w:val="00AB58BF"/>
    <w:rsid w:val="00AD0751"/>
    <w:rsid w:val="00AD0C2E"/>
    <w:rsid w:val="00AD77C4"/>
    <w:rsid w:val="00AE25BF"/>
    <w:rsid w:val="00AF0C13"/>
    <w:rsid w:val="00B0029A"/>
    <w:rsid w:val="00B03AF5"/>
    <w:rsid w:val="00B03C01"/>
    <w:rsid w:val="00B0444D"/>
    <w:rsid w:val="00B078D6"/>
    <w:rsid w:val="00B1248D"/>
    <w:rsid w:val="00B14709"/>
    <w:rsid w:val="00B2743D"/>
    <w:rsid w:val="00B3015C"/>
    <w:rsid w:val="00B308FD"/>
    <w:rsid w:val="00B33340"/>
    <w:rsid w:val="00B344D8"/>
    <w:rsid w:val="00B47F1B"/>
    <w:rsid w:val="00B567D1"/>
    <w:rsid w:val="00B57B71"/>
    <w:rsid w:val="00B67643"/>
    <w:rsid w:val="00B73B4C"/>
    <w:rsid w:val="00B73F75"/>
    <w:rsid w:val="00B766DD"/>
    <w:rsid w:val="00B775D3"/>
    <w:rsid w:val="00B8483E"/>
    <w:rsid w:val="00B85399"/>
    <w:rsid w:val="00B946CD"/>
    <w:rsid w:val="00B96481"/>
    <w:rsid w:val="00BA3A53"/>
    <w:rsid w:val="00BA3C54"/>
    <w:rsid w:val="00BA4095"/>
    <w:rsid w:val="00BA46C3"/>
    <w:rsid w:val="00BA5B43"/>
    <w:rsid w:val="00BB31E7"/>
    <w:rsid w:val="00BB4B2E"/>
    <w:rsid w:val="00BB5EBF"/>
    <w:rsid w:val="00BB5F0A"/>
    <w:rsid w:val="00BC3257"/>
    <w:rsid w:val="00BC642A"/>
    <w:rsid w:val="00BD4AFF"/>
    <w:rsid w:val="00BE3A1B"/>
    <w:rsid w:val="00BE3DCA"/>
    <w:rsid w:val="00BF1B04"/>
    <w:rsid w:val="00BF24F2"/>
    <w:rsid w:val="00BF4B79"/>
    <w:rsid w:val="00BF7C9D"/>
    <w:rsid w:val="00C01E8C"/>
    <w:rsid w:val="00C025DD"/>
    <w:rsid w:val="00C02DF6"/>
    <w:rsid w:val="00C03E01"/>
    <w:rsid w:val="00C06D6E"/>
    <w:rsid w:val="00C134B2"/>
    <w:rsid w:val="00C2312B"/>
    <w:rsid w:val="00C23582"/>
    <w:rsid w:val="00C24030"/>
    <w:rsid w:val="00C2452B"/>
    <w:rsid w:val="00C2724D"/>
    <w:rsid w:val="00C2775F"/>
    <w:rsid w:val="00C27CA9"/>
    <w:rsid w:val="00C317E7"/>
    <w:rsid w:val="00C3799C"/>
    <w:rsid w:val="00C4305E"/>
    <w:rsid w:val="00C433B9"/>
    <w:rsid w:val="00C43D1E"/>
    <w:rsid w:val="00C44336"/>
    <w:rsid w:val="00C45BF4"/>
    <w:rsid w:val="00C476F3"/>
    <w:rsid w:val="00C50F7C"/>
    <w:rsid w:val="00C51704"/>
    <w:rsid w:val="00C5591F"/>
    <w:rsid w:val="00C57C50"/>
    <w:rsid w:val="00C60F10"/>
    <w:rsid w:val="00C715CA"/>
    <w:rsid w:val="00C7495D"/>
    <w:rsid w:val="00C767C3"/>
    <w:rsid w:val="00C76864"/>
    <w:rsid w:val="00C77CE9"/>
    <w:rsid w:val="00C8633A"/>
    <w:rsid w:val="00C900EC"/>
    <w:rsid w:val="00C90C1E"/>
    <w:rsid w:val="00C91DF2"/>
    <w:rsid w:val="00CA0968"/>
    <w:rsid w:val="00CA168E"/>
    <w:rsid w:val="00CA5CEB"/>
    <w:rsid w:val="00CB00ED"/>
    <w:rsid w:val="00CB0647"/>
    <w:rsid w:val="00CB3396"/>
    <w:rsid w:val="00CB4236"/>
    <w:rsid w:val="00CC0D5B"/>
    <w:rsid w:val="00CC72A4"/>
    <w:rsid w:val="00CD3153"/>
    <w:rsid w:val="00CD7665"/>
    <w:rsid w:val="00CE02BC"/>
    <w:rsid w:val="00CF585D"/>
    <w:rsid w:val="00CF6810"/>
    <w:rsid w:val="00CF78A8"/>
    <w:rsid w:val="00D06117"/>
    <w:rsid w:val="00D218A0"/>
    <w:rsid w:val="00D21E9B"/>
    <w:rsid w:val="00D258D4"/>
    <w:rsid w:val="00D31CC8"/>
    <w:rsid w:val="00D32678"/>
    <w:rsid w:val="00D36693"/>
    <w:rsid w:val="00D45397"/>
    <w:rsid w:val="00D46C8E"/>
    <w:rsid w:val="00D521C1"/>
    <w:rsid w:val="00D6746A"/>
    <w:rsid w:val="00D71F40"/>
    <w:rsid w:val="00D77416"/>
    <w:rsid w:val="00D80FC6"/>
    <w:rsid w:val="00D824E3"/>
    <w:rsid w:val="00D906CC"/>
    <w:rsid w:val="00D94917"/>
    <w:rsid w:val="00DA74F3"/>
    <w:rsid w:val="00DB4E0A"/>
    <w:rsid w:val="00DB69F3"/>
    <w:rsid w:val="00DC33D6"/>
    <w:rsid w:val="00DC4907"/>
    <w:rsid w:val="00DC62AC"/>
    <w:rsid w:val="00DD017C"/>
    <w:rsid w:val="00DD397A"/>
    <w:rsid w:val="00DD58B7"/>
    <w:rsid w:val="00DD6699"/>
    <w:rsid w:val="00DD753E"/>
    <w:rsid w:val="00DE5C94"/>
    <w:rsid w:val="00DE7542"/>
    <w:rsid w:val="00DE788E"/>
    <w:rsid w:val="00DF4109"/>
    <w:rsid w:val="00E007C5"/>
    <w:rsid w:val="00E00DBF"/>
    <w:rsid w:val="00E0213F"/>
    <w:rsid w:val="00E033E0"/>
    <w:rsid w:val="00E03AE7"/>
    <w:rsid w:val="00E0633A"/>
    <w:rsid w:val="00E1026B"/>
    <w:rsid w:val="00E13CB2"/>
    <w:rsid w:val="00E20C37"/>
    <w:rsid w:val="00E22FE0"/>
    <w:rsid w:val="00E23886"/>
    <w:rsid w:val="00E52C57"/>
    <w:rsid w:val="00E55D20"/>
    <w:rsid w:val="00E57E7D"/>
    <w:rsid w:val="00E62B3C"/>
    <w:rsid w:val="00E63117"/>
    <w:rsid w:val="00E7373D"/>
    <w:rsid w:val="00E73D92"/>
    <w:rsid w:val="00E84CD8"/>
    <w:rsid w:val="00E8724F"/>
    <w:rsid w:val="00E90B85"/>
    <w:rsid w:val="00E91679"/>
    <w:rsid w:val="00E92452"/>
    <w:rsid w:val="00E93E07"/>
    <w:rsid w:val="00E9412A"/>
    <w:rsid w:val="00E94CC1"/>
    <w:rsid w:val="00E957EE"/>
    <w:rsid w:val="00E96431"/>
    <w:rsid w:val="00EA3F22"/>
    <w:rsid w:val="00EB70F7"/>
    <w:rsid w:val="00EC3039"/>
    <w:rsid w:val="00EC5235"/>
    <w:rsid w:val="00ED6B03"/>
    <w:rsid w:val="00ED7A5B"/>
    <w:rsid w:val="00EE7711"/>
    <w:rsid w:val="00EF46D3"/>
    <w:rsid w:val="00F05435"/>
    <w:rsid w:val="00F06F22"/>
    <w:rsid w:val="00F07C92"/>
    <w:rsid w:val="00F138AB"/>
    <w:rsid w:val="00F14B43"/>
    <w:rsid w:val="00F203C7"/>
    <w:rsid w:val="00F215E2"/>
    <w:rsid w:val="00F21E3F"/>
    <w:rsid w:val="00F332D1"/>
    <w:rsid w:val="00F35647"/>
    <w:rsid w:val="00F41A27"/>
    <w:rsid w:val="00F4338D"/>
    <w:rsid w:val="00F440D3"/>
    <w:rsid w:val="00F446AC"/>
    <w:rsid w:val="00F46EAF"/>
    <w:rsid w:val="00F5051F"/>
    <w:rsid w:val="00F512BF"/>
    <w:rsid w:val="00F55093"/>
    <w:rsid w:val="00F5774F"/>
    <w:rsid w:val="00F62688"/>
    <w:rsid w:val="00F63286"/>
    <w:rsid w:val="00F64923"/>
    <w:rsid w:val="00F66D1F"/>
    <w:rsid w:val="00F66EA7"/>
    <w:rsid w:val="00F74889"/>
    <w:rsid w:val="00F76BE5"/>
    <w:rsid w:val="00F804E6"/>
    <w:rsid w:val="00F82BF2"/>
    <w:rsid w:val="00F83D11"/>
    <w:rsid w:val="00F921F1"/>
    <w:rsid w:val="00FB127E"/>
    <w:rsid w:val="00FB29F8"/>
    <w:rsid w:val="00FB395A"/>
    <w:rsid w:val="00FB4B58"/>
    <w:rsid w:val="00FB6CAF"/>
    <w:rsid w:val="00FC0804"/>
    <w:rsid w:val="00FC3B6D"/>
    <w:rsid w:val="00FD1074"/>
    <w:rsid w:val="00FD115F"/>
    <w:rsid w:val="00FD3A4E"/>
    <w:rsid w:val="00FD486F"/>
    <w:rsid w:val="00FE1CF1"/>
    <w:rsid w:val="00FF3F0C"/>
    <w:rsid w:val="00FF766F"/>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149FCD"/>
  <w15:chartTrackingRefBased/>
  <w15:docId w15:val="{2081C101-E1EF-4952-9EF9-282E5208D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0347"/>
    <w:pPr>
      <w:overflowPunct w:val="0"/>
      <w:autoSpaceDE w:val="0"/>
      <w:autoSpaceDN w:val="0"/>
      <w:adjustRightInd w:val="0"/>
      <w:spacing w:after="180"/>
      <w:textAlignment w:val="baseline"/>
    </w:pPr>
    <w:rPr>
      <w:lang w:eastAsia="zh-TW"/>
    </w:rPr>
  </w:style>
  <w:style w:type="paragraph" w:styleId="Heading1">
    <w:name w:val="heading 1"/>
    <w:next w:val="Normal"/>
    <w:qFormat/>
    <w:rsid w:val="003103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zh-TW"/>
    </w:rPr>
  </w:style>
  <w:style w:type="paragraph" w:styleId="Heading2">
    <w:name w:val="heading 2"/>
    <w:basedOn w:val="Heading1"/>
    <w:next w:val="Normal"/>
    <w:qFormat/>
    <w:rsid w:val="00310347"/>
    <w:pPr>
      <w:pBdr>
        <w:top w:val="none" w:sz="0" w:space="0" w:color="auto"/>
      </w:pBdr>
      <w:spacing w:before="180"/>
      <w:outlineLvl w:val="1"/>
    </w:pPr>
    <w:rPr>
      <w:sz w:val="32"/>
    </w:rPr>
  </w:style>
  <w:style w:type="paragraph" w:styleId="Heading3">
    <w:name w:val="heading 3"/>
    <w:basedOn w:val="Heading2"/>
    <w:next w:val="Normal"/>
    <w:qFormat/>
    <w:rsid w:val="00310347"/>
    <w:pPr>
      <w:spacing w:before="120"/>
      <w:outlineLvl w:val="2"/>
    </w:pPr>
    <w:rPr>
      <w:sz w:val="28"/>
    </w:rPr>
  </w:style>
  <w:style w:type="paragraph" w:styleId="Heading4">
    <w:name w:val="heading 4"/>
    <w:basedOn w:val="Heading3"/>
    <w:next w:val="Normal"/>
    <w:qFormat/>
    <w:rsid w:val="00310347"/>
    <w:pPr>
      <w:ind w:left="1418" w:hanging="1418"/>
      <w:outlineLvl w:val="3"/>
    </w:pPr>
    <w:rPr>
      <w:sz w:val="24"/>
    </w:rPr>
  </w:style>
  <w:style w:type="paragraph" w:styleId="Heading5">
    <w:name w:val="heading 5"/>
    <w:basedOn w:val="Heading4"/>
    <w:next w:val="Normal"/>
    <w:qFormat/>
    <w:rsid w:val="00310347"/>
    <w:pPr>
      <w:ind w:left="1701" w:hanging="1701"/>
      <w:outlineLvl w:val="4"/>
    </w:pPr>
    <w:rPr>
      <w:sz w:val="22"/>
    </w:rPr>
  </w:style>
  <w:style w:type="paragraph" w:styleId="Heading6">
    <w:name w:val="heading 6"/>
    <w:basedOn w:val="H6"/>
    <w:next w:val="Normal"/>
    <w:qFormat/>
    <w:rsid w:val="00310347"/>
    <w:pPr>
      <w:outlineLvl w:val="5"/>
    </w:pPr>
  </w:style>
  <w:style w:type="paragraph" w:styleId="Heading7">
    <w:name w:val="heading 7"/>
    <w:basedOn w:val="H6"/>
    <w:next w:val="Normal"/>
    <w:qFormat/>
    <w:rsid w:val="00310347"/>
    <w:pPr>
      <w:outlineLvl w:val="6"/>
    </w:pPr>
  </w:style>
  <w:style w:type="paragraph" w:styleId="Heading8">
    <w:name w:val="heading 8"/>
    <w:basedOn w:val="Heading1"/>
    <w:next w:val="Normal"/>
    <w:qFormat/>
    <w:rsid w:val="00310347"/>
    <w:pPr>
      <w:ind w:left="0" w:firstLine="0"/>
      <w:outlineLvl w:val="7"/>
    </w:pPr>
  </w:style>
  <w:style w:type="paragraph" w:styleId="Heading9">
    <w:name w:val="heading 9"/>
    <w:basedOn w:val="Heading8"/>
    <w:next w:val="Normal"/>
    <w:qFormat/>
    <w:rsid w:val="00310347"/>
    <w:pPr>
      <w:outlineLvl w:val="8"/>
    </w:pPr>
  </w:style>
  <w:style w:type="character" w:default="1" w:styleId="DefaultParagraphFont">
    <w:name w:val="Default Paragraph Font"/>
    <w:semiHidden/>
    <w:rsid w:val="0031034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10347"/>
  </w:style>
  <w:style w:type="paragraph" w:customStyle="1" w:styleId="TAL">
    <w:name w:val="TAL"/>
    <w:basedOn w:val="Normal"/>
    <w:link w:val="TALCar"/>
    <w:rsid w:val="00310347"/>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310347"/>
    <w:pPr>
      <w:widowControl w:val="0"/>
      <w:overflowPunct w:val="0"/>
      <w:autoSpaceDE w:val="0"/>
      <w:autoSpaceDN w:val="0"/>
      <w:adjustRightInd w:val="0"/>
      <w:textAlignment w:val="baseline"/>
    </w:pPr>
    <w:rPr>
      <w:rFonts w:ascii="Arial" w:hAnsi="Arial"/>
      <w:b/>
      <w:noProof/>
      <w:sz w:val="18"/>
      <w:lang w:val="en-US" w:eastAsia="zh-TW"/>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310347"/>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310347"/>
    <w:pPr>
      <w:spacing w:before="180"/>
      <w:ind w:left="2693" w:hanging="2693"/>
    </w:pPr>
    <w:rPr>
      <w:b/>
    </w:rPr>
  </w:style>
  <w:style w:type="paragraph" w:styleId="TOC1">
    <w:name w:val="toc 1"/>
    <w:semiHidden/>
    <w:rsid w:val="0031034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zh-TW"/>
    </w:rPr>
  </w:style>
  <w:style w:type="paragraph" w:customStyle="1" w:styleId="ZT">
    <w:name w:val="ZT"/>
    <w:rsid w:val="003103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zh-TW"/>
    </w:rPr>
  </w:style>
  <w:style w:type="paragraph" w:styleId="TOC5">
    <w:name w:val="toc 5"/>
    <w:basedOn w:val="TOC4"/>
    <w:semiHidden/>
    <w:rsid w:val="00310347"/>
    <w:pPr>
      <w:ind w:left="1701" w:hanging="1701"/>
    </w:pPr>
  </w:style>
  <w:style w:type="paragraph" w:styleId="TOC4">
    <w:name w:val="toc 4"/>
    <w:basedOn w:val="TOC3"/>
    <w:semiHidden/>
    <w:rsid w:val="00310347"/>
    <w:pPr>
      <w:ind w:left="1418" w:hanging="1418"/>
    </w:pPr>
  </w:style>
  <w:style w:type="paragraph" w:styleId="TOC3">
    <w:name w:val="toc 3"/>
    <w:basedOn w:val="TOC2"/>
    <w:semiHidden/>
    <w:rsid w:val="00310347"/>
    <w:pPr>
      <w:ind w:left="1134" w:hanging="1134"/>
    </w:pPr>
  </w:style>
  <w:style w:type="paragraph" w:styleId="TOC2">
    <w:name w:val="toc 2"/>
    <w:basedOn w:val="TOC1"/>
    <w:semiHidden/>
    <w:rsid w:val="00310347"/>
    <w:pPr>
      <w:keepNext w:val="0"/>
      <w:spacing w:before="0"/>
      <w:ind w:left="851" w:hanging="851"/>
    </w:pPr>
    <w:rPr>
      <w:sz w:val="20"/>
    </w:rPr>
  </w:style>
  <w:style w:type="paragraph" w:styleId="Index2">
    <w:name w:val="index 2"/>
    <w:basedOn w:val="Index1"/>
    <w:semiHidden/>
    <w:rsid w:val="00310347"/>
    <w:pPr>
      <w:ind w:left="284"/>
    </w:pPr>
  </w:style>
  <w:style w:type="paragraph" w:styleId="Index1">
    <w:name w:val="index 1"/>
    <w:basedOn w:val="Normal"/>
    <w:semiHidden/>
    <w:rsid w:val="00310347"/>
    <w:pPr>
      <w:keepLines/>
      <w:spacing w:after="0"/>
    </w:pPr>
  </w:style>
  <w:style w:type="paragraph" w:customStyle="1" w:styleId="ZH">
    <w:name w:val="ZH"/>
    <w:rsid w:val="003103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zh-TW"/>
    </w:rPr>
  </w:style>
  <w:style w:type="paragraph" w:customStyle="1" w:styleId="TT">
    <w:name w:val="TT"/>
    <w:basedOn w:val="Heading1"/>
    <w:next w:val="Normal"/>
    <w:rsid w:val="00310347"/>
    <w:pPr>
      <w:outlineLvl w:val="9"/>
    </w:pPr>
  </w:style>
  <w:style w:type="paragraph" w:styleId="ListNumber2">
    <w:name w:val="List Number 2"/>
    <w:basedOn w:val="ListNumber"/>
    <w:rsid w:val="00310347"/>
    <w:pPr>
      <w:ind w:left="851"/>
    </w:pPr>
  </w:style>
  <w:style w:type="character" w:styleId="FootnoteReference">
    <w:name w:val="footnote reference"/>
    <w:basedOn w:val="DefaultParagraphFont"/>
    <w:semiHidden/>
    <w:rsid w:val="00310347"/>
    <w:rPr>
      <w:b/>
      <w:position w:val="6"/>
      <w:sz w:val="16"/>
    </w:rPr>
  </w:style>
  <w:style w:type="paragraph" w:styleId="FootnoteText">
    <w:name w:val="footnote text"/>
    <w:basedOn w:val="Normal"/>
    <w:semiHidden/>
    <w:rsid w:val="00310347"/>
    <w:pPr>
      <w:keepLines/>
      <w:spacing w:after="0"/>
      <w:ind w:left="454" w:hanging="454"/>
    </w:pPr>
    <w:rPr>
      <w:sz w:val="16"/>
    </w:rPr>
  </w:style>
  <w:style w:type="paragraph" w:customStyle="1" w:styleId="TAC">
    <w:name w:val="TAC"/>
    <w:basedOn w:val="TAL"/>
    <w:rsid w:val="00310347"/>
    <w:pPr>
      <w:jc w:val="center"/>
    </w:pPr>
  </w:style>
  <w:style w:type="paragraph" w:customStyle="1" w:styleId="TF">
    <w:name w:val="TF"/>
    <w:basedOn w:val="TH"/>
    <w:rsid w:val="00310347"/>
    <w:pPr>
      <w:keepNext w:val="0"/>
      <w:spacing w:before="0" w:after="240"/>
    </w:pPr>
  </w:style>
  <w:style w:type="paragraph" w:customStyle="1" w:styleId="NO">
    <w:name w:val="NO"/>
    <w:basedOn w:val="Normal"/>
    <w:rsid w:val="00310347"/>
    <w:pPr>
      <w:keepLines/>
      <w:ind w:left="1135" w:hanging="851"/>
    </w:pPr>
  </w:style>
  <w:style w:type="paragraph" w:styleId="TOC9">
    <w:name w:val="toc 9"/>
    <w:basedOn w:val="TOC8"/>
    <w:semiHidden/>
    <w:rsid w:val="00310347"/>
    <w:pPr>
      <w:ind w:left="1418" w:hanging="1418"/>
    </w:pPr>
  </w:style>
  <w:style w:type="paragraph" w:customStyle="1" w:styleId="EX">
    <w:name w:val="EX"/>
    <w:basedOn w:val="Normal"/>
    <w:rsid w:val="00310347"/>
    <w:pPr>
      <w:keepLines/>
      <w:ind w:left="1702" w:hanging="1418"/>
    </w:pPr>
  </w:style>
  <w:style w:type="paragraph" w:customStyle="1" w:styleId="FP">
    <w:name w:val="FP"/>
    <w:basedOn w:val="Normal"/>
    <w:rsid w:val="00310347"/>
    <w:pPr>
      <w:spacing w:after="0"/>
    </w:pPr>
  </w:style>
  <w:style w:type="paragraph" w:customStyle="1" w:styleId="LD">
    <w:name w:val="LD"/>
    <w:rsid w:val="00310347"/>
    <w:pPr>
      <w:keepNext/>
      <w:keepLines/>
      <w:overflowPunct w:val="0"/>
      <w:autoSpaceDE w:val="0"/>
      <w:autoSpaceDN w:val="0"/>
      <w:adjustRightInd w:val="0"/>
      <w:spacing w:line="180" w:lineRule="exact"/>
      <w:textAlignment w:val="baseline"/>
    </w:pPr>
    <w:rPr>
      <w:rFonts w:ascii="Courier New" w:hAnsi="Courier New"/>
      <w:noProof/>
      <w:lang w:val="en-US" w:eastAsia="zh-TW"/>
    </w:rPr>
  </w:style>
  <w:style w:type="paragraph" w:customStyle="1" w:styleId="NW">
    <w:name w:val="NW"/>
    <w:basedOn w:val="NO"/>
    <w:rsid w:val="00310347"/>
    <w:pPr>
      <w:spacing w:after="0"/>
    </w:pPr>
  </w:style>
  <w:style w:type="paragraph" w:customStyle="1" w:styleId="EW">
    <w:name w:val="EW"/>
    <w:basedOn w:val="EX"/>
    <w:rsid w:val="00310347"/>
    <w:pPr>
      <w:spacing w:after="0"/>
    </w:pPr>
  </w:style>
  <w:style w:type="paragraph" w:styleId="TOC6">
    <w:name w:val="toc 6"/>
    <w:basedOn w:val="TOC5"/>
    <w:next w:val="Normal"/>
    <w:semiHidden/>
    <w:rsid w:val="00310347"/>
    <w:pPr>
      <w:ind w:left="1985" w:hanging="1985"/>
    </w:pPr>
  </w:style>
  <w:style w:type="paragraph" w:styleId="TOC7">
    <w:name w:val="toc 7"/>
    <w:basedOn w:val="TOC6"/>
    <w:next w:val="Normal"/>
    <w:semiHidden/>
    <w:rsid w:val="00310347"/>
    <w:pPr>
      <w:ind w:left="2268" w:hanging="2268"/>
    </w:pPr>
  </w:style>
  <w:style w:type="paragraph" w:styleId="ListBullet2">
    <w:name w:val="List Bullet 2"/>
    <w:basedOn w:val="ListBullet"/>
    <w:rsid w:val="00310347"/>
    <w:pPr>
      <w:ind w:left="851"/>
    </w:pPr>
  </w:style>
  <w:style w:type="paragraph" w:styleId="ListBullet3">
    <w:name w:val="List Bullet 3"/>
    <w:basedOn w:val="ListBullet2"/>
    <w:rsid w:val="00310347"/>
    <w:pPr>
      <w:ind w:left="1135"/>
    </w:pPr>
  </w:style>
  <w:style w:type="paragraph" w:styleId="ListNumber">
    <w:name w:val="List Number"/>
    <w:basedOn w:val="List"/>
    <w:rsid w:val="00310347"/>
  </w:style>
  <w:style w:type="paragraph" w:customStyle="1" w:styleId="EQ">
    <w:name w:val="EQ"/>
    <w:basedOn w:val="Normal"/>
    <w:next w:val="Normal"/>
    <w:rsid w:val="00310347"/>
    <w:pPr>
      <w:keepLines/>
      <w:tabs>
        <w:tab w:val="center" w:pos="4536"/>
        <w:tab w:val="right" w:pos="9072"/>
      </w:tabs>
    </w:pPr>
    <w:rPr>
      <w:noProof/>
    </w:rPr>
  </w:style>
  <w:style w:type="paragraph" w:customStyle="1" w:styleId="TH">
    <w:name w:val="TH"/>
    <w:basedOn w:val="Normal"/>
    <w:rsid w:val="00310347"/>
    <w:pPr>
      <w:keepNext/>
      <w:keepLines/>
      <w:spacing w:before="60"/>
      <w:jc w:val="center"/>
    </w:pPr>
    <w:rPr>
      <w:rFonts w:ascii="Arial" w:hAnsi="Arial"/>
      <w:b/>
    </w:rPr>
  </w:style>
  <w:style w:type="paragraph" w:customStyle="1" w:styleId="NF">
    <w:name w:val="NF"/>
    <w:basedOn w:val="NO"/>
    <w:rsid w:val="00310347"/>
    <w:pPr>
      <w:keepNext/>
      <w:spacing w:after="0"/>
    </w:pPr>
    <w:rPr>
      <w:rFonts w:ascii="Arial" w:hAnsi="Arial"/>
      <w:sz w:val="18"/>
    </w:rPr>
  </w:style>
  <w:style w:type="paragraph" w:customStyle="1" w:styleId="PL">
    <w:name w:val="PL"/>
    <w:rsid w:val="00310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zh-TW"/>
    </w:rPr>
  </w:style>
  <w:style w:type="paragraph" w:customStyle="1" w:styleId="TAR">
    <w:name w:val="TAR"/>
    <w:basedOn w:val="TAL"/>
    <w:rsid w:val="00310347"/>
    <w:pPr>
      <w:jc w:val="right"/>
    </w:pPr>
  </w:style>
  <w:style w:type="paragraph" w:customStyle="1" w:styleId="H6">
    <w:name w:val="H6"/>
    <w:basedOn w:val="Heading5"/>
    <w:next w:val="Normal"/>
    <w:rsid w:val="00310347"/>
    <w:pPr>
      <w:ind w:left="1985" w:hanging="1985"/>
      <w:outlineLvl w:val="9"/>
    </w:pPr>
    <w:rPr>
      <w:sz w:val="20"/>
    </w:rPr>
  </w:style>
  <w:style w:type="paragraph" w:customStyle="1" w:styleId="TAN">
    <w:name w:val="TAN"/>
    <w:basedOn w:val="TAL"/>
    <w:rsid w:val="00310347"/>
    <w:pPr>
      <w:ind w:left="851" w:hanging="851"/>
    </w:pPr>
  </w:style>
  <w:style w:type="paragraph" w:customStyle="1" w:styleId="ZA">
    <w:name w:val="ZA"/>
    <w:rsid w:val="003103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zh-TW"/>
    </w:rPr>
  </w:style>
  <w:style w:type="paragraph" w:customStyle="1" w:styleId="ZB">
    <w:name w:val="ZB"/>
    <w:rsid w:val="003103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zh-TW"/>
    </w:rPr>
  </w:style>
  <w:style w:type="paragraph" w:customStyle="1" w:styleId="ZD">
    <w:name w:val="ZD"/>
    <w:rsid w:val="003103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zh-TW"/>
    </w:rPr>
  </w:style>
  <w:style w:type="paragraph" w:customStyle="1" w:styleId="ZU">
    <w:name w:val="ZU"/>
    <w:rsid w:val="003103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zh-TW"/>
    </w:rPr>
  </w:style>
  <w:style w:type="paragraph" w:customStyle="1" w:styleId="ZV">
    <w:name w:val="ZV"/>
    <w:basedOn w:val="ZU"/>
    <w:rsid w:val="00310347"/>
    <w:pPr>
      <w:framePr w:wrap="notBeside" w:y="16161"/>
    </w:pPr>
  </w:style>
  <w:style w:type="character" w:customStyle="1" w:styleId="ZGSM">
    <w:name w:val="ZGSM"/>
    <w:rsid w:val="00310347"/>
  </w:style>
  <w:style w:type="paragraph" w:styleId="List2">
    <w:name w:val="List 2"/>
    <w:basedOn w:val="List"/>
    <w:rsid w:val="00310347"/>
    <w:pPr>
      <w:ind w:left="851"/>
    </w:pPr>
  </w:style>
  <w:style w:type="paragraph" w:customStyle="1" w:styleId="ZG">
    <w:name w:val="ZG"/>
    <w:rsid w:val="003103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zh-TW"/>
    </w:rPr>
  </w:style>
  <w:style w:type="paragraph" w:styleId="List3">
    <w:name w:val="List 3"/>
    <w:basedOn w:val="List2"/>
    <w:rsid w:val="00310347"/>
    <w:pPr>
      <w:ind w:left="1135"/>
    </w:pPr>
  </w:style>
  <w:style w:type="paragraph" w:styleId="List4">
    <w:name w:val="List 4"/>
    <w:basedOn w:val="List3"/>
    <w:rsid w:val="00310347"/>
    <w:pPr>
      <w:ind w:left="1418"/>
    </w:pPr>
  </w:style>
  <w:style w:type="paragraph" w:styleId="List5">
    <w:name w:val="List 5"/>
    <w:basedOn w:val="List4"/>
    <w:rsid w:val="00310347"/>
    <w:pPr>
      <w:ind w:left="1702"/>
    </w:pPr>
  </w:style>
  <w:style w:type="paragraph" w:customStyle="1" w:styleId="EditorsNote">
    <w:name w:val="Editor's Note"/>
    <w:basedOn w:val="NO"/>
    <w:rsid w:val="00310347"/>
    <w:rPr>
      <w:color w:val="FF0000"/>
    </w:rPr>
  </w:style>
  <w:style w:type="paragraph" w:styleId="List">
    <w:name w:val="List"/>
    <w:basedOn w:val="Normal"/>
    <w:rsid w:val="00310347"/>
    <w:pPr>
      <w:ind w:left="568" w:hanging="284"/>
    </w:pPr>
  </w:style>
  <w:style w:type="paragraph" w:styleId="ListBullet">
    <w:name w:val="List Bullet"/>
    <w:basedOn w:val="List"/>
    <w:rsid w:val="00310347"/>
  </w:style>
  <w:style w:type="paragraph" w:styleId="ListBullet4">
    <w:name w:val="List Bullet 4"/>
    <w:basedOn w:val="ListBullet3"/>
    <w:rsid w:val="00310347"/>
    <w:pPr>
      <w:ind w:left="1418"/>
    </w:pPr>
  </w:style>
  <w:style w:type="paragraph" w:styleId="ListBullet5">
    <w:name w:val="List Bullet 5"/>
    <w:basedOn w:val="ListBullet4"/>
    <w:rsid w:val="00310347"/>
    <w:pPr>
      <w:ind w:left="1702"/>
    </w:pPr>
  </w:style>
  <w:style w:type="paragraph" w:customStyle="1" w:styleId="B1">
    <w:name w:val="B1"/>
    <w:basedOn w:val="List"/>
    <w:link w:val="B1Char"/>
    <w:rsid w:val="00310347"/>
  </w:style>
  <w:style w:type="paragraph" w:customStyle="1" w:styleId="B2">
    <w:name w:val="B2"/>
    <w:basedOn w:val="List2"/>
    <w:rsid w:val="00310347"/>
  </w:style>
  <w:style w:type="paragraph" w:customStyle="1" w:styleId="B3">
    <w:name w:val="B3"/>
    <w:basedOn w:val="List3"/>
    <w:rsid w:val="00310347"/>
  </w:style>
  <w:style w:type="paragraph" w:customStyle="1" w:styleId="B4">
    <w:name w:val="B4"/>
    <w:basedOn w:val="List4"/>
    <w:rsid w:val="00310347"/>
  </w:style>
  <w:style w:type="paragraph" w:customStyle="1" w:styleId="B5">
    <w:name w:val="B5"/>
    <w:basedOn w:val="List5"/>
    <w:rsid w:val="00310347"/>
  </w:style>
  <w:style w:type="paragraph" w:styleId="Footer">
    <w:name w:val="footer"/>
    <w:basedOn w:val="Header"/>
    <w:rsid w:val="00310347"/>
    <w:pPr>
      <w:jc w:val="center"/>
    </w:pPr>
    <w:rPr>
      <w:i/>
    </w:rPr>
  </w:style>
  <w:style w:type="paragraph" w:customStyle="1" w:styleId="ZTD">
    <w:name w:val="ZTD"/>
    <w:basedOn w:val="ZB"/>
    <w:rsid w:val="00310347"/>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rsid w:val="007951D8"/>
    <w:rPr>
      <w:rFonts w:ascii="Arial" w:hAnsi="Arial"/>
      <w:sz w:val="18"/>
      <w:lang w:eastAsia="zh-TW"/>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BB5F0A"/>
    <w:rPr>
      <w:rFonts w:ascii="Calibri" w:eastAsiaTheme="minorHAnsi" w:hAnsi="Calibri"/>
      <w:sz w:val="24"/>
      <w:szCs w:val="24"/>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BB5F0A"/>
    <w:pPr>
      <w:overflowPunct/>
      <w:autoSpaceDE/>
      <w:autoSpaceDN/>
      <w:adjustRightInd/>
      <w:spacing w:after="0"/>
      <w:ind w:left="720"/>
      <w:textAlignment w:val="auto"/>
    </w:pPr>
    <w:rPr>
      <w:rFonts w:ascii="Calibri" w:eastAsiaTheme="minorHAnsi" w:hAnsi="Calibri"/>
      <w:sz w:val="24"/>
      <w:szCs w:val="24"/>
      <w:lang w:eastAsia="en-GB"/>
    </w:rPr>
  </w:style>
  <w:style w:type="character" w:customStyle="1" w:styleId="B1Char">
    <w:name w:val="B1 Char"/>
    <w:link w:val="B1"/>
    <w:locked/>
    <w:rsid w:val="00270F0A"/>
    <w:rPr>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53888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82953325">
      <w:bodyDiv w:val="1"/>
      <w:marLeft w:val="0"/>
      <w:marRight w:val="0"/>
      <w:marTop w:val="0"/>
      <w:marBottom w:val="0"/>
      <w:divBdr>
        <w:top w:val="none" w:sz="0" w:space="0" w:color="auto"/>
        <w:left w:val="none" w:sz="0" w:space="0" w:color="auto"/>
        <w:bottom w:val="none" w:sz="0" w:space="0" w:color="auto"/>
        <w:right w:val="none" w:sz="0" w:space="0" w:color="auto"/>
      </w:divBdr>
    </w:div>
    <w:div w:id="60669384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3909084">
      <w:bodyDiv w:val="1"/>
      <w:marLeft w:val="0"/>
      <w:marRight w:val="0"/>
      <w:marTop w:val="0"/>
      <w:marBottom w:val="0"/>
      <w:divBdr>
        <w:top w:val="none" w:sz="0" w:space="0" w:color="auto"/>
        <w:left w:val="none" w:sz="0" w:space="0" w:color="auto"/>
        <w:bottom w:val="none" w:sz="0" w:space="0" w:color="auto"/>
        <w:right w:val="none" w:sz="0" w:space="0" w:color="auto"/>
      </w:divBdr>
    </w:div>
    <w:div w:id="1299187238">
      <w:bodyDiv w:val="1"/>
      <w:marLeft w:val="0"/>
      <w:marRight w:val="0"/>
      <w:marTop w:val="0"/>
      <w:marBottom w:val="0"/>
      <w:divBdr>
        <w:top w:val="none" w:sz="0" w:space="0" w:color="auto"/>
        <w:left w:val="none" w:sz="0" w:space="0" w:color="auto"/>
        <w:bottom w:val="none" w:sz="0" w:space="0" w:color="auto"/>
        <w:right w:val="none" w:sz="0" w:space="0" w:color="auto"/>
      </w:divBdr>
    </w:div>
    <w:div w:id="1342968258">
      <w:bodyDiv w:val="1"/>
      <w:marLeft w:val="0"/>
      <w:marRight w:val="0"/>
      <w:marTop w:val="0"/>
      <w:marBottom w:val="0"/>
      <w:divBdr>
        <w:top w:val="none" w:sz="0" w:space="0" w:color="auto"/>
        <w:left w:val="none" w:sz="0" w:space="0" w:color="auto"/>
        <w:bottom w:val="none" w:sz="0" w:space="0" w:color="auto"/>
        <w:right w:val="none" w:sz="0" w:space="0" w:color="auto"/>
      </w:divBdr>
    </w:div>
    <w:div w:id="2068188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6E03F2-EDD2-4F6A-9230-AA741E42D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1427</Words>
  <Characters>8138</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MediaTek Inc.</cp:lastModifiedBy>
  <cp:revision>2</cp:revision>
  <cp:lastPrinted>2000-02-29T10:31:00Z</cp:lastPrinted>
  <dcterms:created xsi:type="dcterms:W3CDTF">2021-06-07T21:06:00Z</dcterms:created>
  <dcterms:modified xsi:type="dcterms:W3CDTF">2021-06-07T21:06:00Z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